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2C8DF0AC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 w:rsidR="00C21617" w:rsidRPr="00C21617">
        <w:rPr>
          <w:rFonts w:ascii="Arial" w:hAnsi="Arial" w:cs="Arial"/>
          <w:sz w:val="22"/>
          <w:szCs w:val="22"/>
        </w:rPr>
        <w:t>R2-220604</w:t>
      </w:r>
      <w:r w:rsidR="00C21617">
        <w:rPr>
          <w:rFonts w:ascii="Arial" w:hAnsi="Arial" w:cs="Arial"/>
          <w:sz w:val="22"/>
          <w:szCs w:val="22"/>
        </w:rPr>
        <w:t>6</w:t>
      </w:r>
    </w:p>
    <w:p w14:paraId="7B0EFF80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340AE6" w14:textId="77777777" w:rsidR="0071440A" w:rsidRDefault="0071440A" w:rsidP="0071440A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6.9.3.3 Other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BC20A88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F4D88" w:rsidRPr="00BF4D88">
        <w:rPr>
          <w:rFonts w:ascii="Arial" w:hAnsi="Arial" w:cs="Arial"/>
          <w:b w:val="0"/>
          <w:bCs/>
          <w:sz w:val="22"/>
          <w:lang w:val="en-US"/>
        </w:rPr>
        <w:t>TRS and CSI-RS exposure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5F255D2" w:rsidR="00120D47" w:rsidRDefault="004D10CC" w:rsidP="00120D47">
      <w:pPr>
        <w:pStyle w:val="Heading1"/>
      </w:pPr>
      <w:r>
        <w:t>Introduction</w:t>
      </w:r>
    </w:p>
    <w:p w14:paraId="2802F58F" w14:textId="50D4E76B" w:rsidR="00865402" w:rsidRPr="00AE4CF8" w:rsidRDefault="003F4606" w:rsidP="00AE4CF8">
      <w:pPr>
        <w:rPr>
          <w:lang w:val="en-GB" w:eastAsia="zh-CN"/>
        </w:rPr>
      </w:pPr>
      <w:r w:rsidRPr="00AE4CF8">
        <w:rPr>
          <w:lang w:val="en-GB" w:eastAsia="zh-CN"/>
        </w:rPr>
        <w:t>TRS/CSI-RS a</w:t>
      </w:r>
      <w:r w:rsidR="00865402" w:rsidRPr="00AE4CF8">
        <w:rPr>
          <w:lang w:val="en-GB" w:eastAsia="zh-CN"/>
        </w:rPr>
        <w:t>vailability</w:t>
      </w:r>
      <w:r w:rsidR="00570E9B" w:rsidRPr="00AE4CF8">
        <w:rPr>
          <w:lang w:val="en-GB" w:eastAsia="zh-CN"/>
        </w:rPr>
        <w:t xml:space="preserve"> indication</w:t>
      </w:r>
      <w:r w:rsidR="00865402" w:rsidRPr="00AE4CF8">
        <w:rPr>
          <w:lang w:val="en-GB" w:eastAsia="zh-CN"/>
        </w:rPr>
        <w:t xml:space="preserve"> via SIB scheduling</w:t>
      </w:r>
      <w:r w:rsidR="00AE4CF8">
        <w:rPr>
          <w:lang w:val="en-GB" w:eastAsia="zh-CN"/>
        </w:rPr>
        <w:t xml:space="preserve"> is discussed further in this contribution. </w:t>
      </w:r>
    </w:p>
    <w:p w14:paraId="6F8A1D5D" w14:textId="3143152D" w:rsidR="004D10CC" w:rsidRDefault="004D10CC" w:rsidP="004D10CC">
      <w:pPr>
        <w:pStyle w:val="Heading1"/>
      </w:pPr>
      <w:bookmarkStart w:id="4" w:name="_Toc242573354"/>
      <w:r>
        <w:t>Background</w:t>
      </w:r>
    </w:p>
    <w:p w14:paraId="35840323" w14:textId="1945E5F2" w:rsidR="00922BC1" w:rsidRPr="00922BC1" w:rsidRDefault="00922BC1" w:rsidP="00922BC1">
      <w:pPr>
        <w:rPr>
          <w:b/>
          <w:bCs/>
          <w:lang w:val="en-GB" w:eastAsia="zh-CN"/>
        </w:rPr>
      </w:pPr>
      <w:r w:rsidRPr="00922BC1">
        <w:rPr>
          <w:b/>
          <w:bCs/>
          <w:lang w:val="en-GB" w:eastAsia="zh-CN"/>
        </w:rPr>
        <w:t>TRS/CSI-RS availability</w:t>
      </w:r>
      <w:r w:rsidR="00570E9B">
        <w:rPr>
          <w:b/>
          <w:bCs/>
          <w:lang w:val="en-GB" w:eastAsia="zh-CN"/>
        </w:rPr>
        <w:t xml:space="preserve"> indication</w:t>
      </w:r>
      <w:r w:rsidRPr="00922BC1">
        <w:rPr>
          <w:b/>
          <w:bCs/>
          <w:lang w:val="en-GB" w:eastAsia="zh-CN"/>
        </w:rPr>
        <w:t xml:space="preserve"> via SIB scheduling</w:t>
      </w:r>
    </w:p>
    <w:p w14:paraId="68C6544D" w14:textId="4193FD98" w:rsidR="00922BC1" w:rsidRDefault="00985A3A" w:rsidP="00922BC1">
      <w:pPr>
        <w:rPr>
          <w:lang w:val="en-GB" w:eastAsia="zh-CN"/>
        </w:rPr>
      </w:pPr>
      <w:r>
        <w:rPr>
          <w:lang w:val="en-GB" w:eastAsia="zh-CN"/>
        </w:rPr>
        <w:t xml:space="preserve">Concerning availability indication </w:t>
      </w:r>
      <w:r w:rsidR="00922BC1">
        <w:rPr>
          <w:lang w:val="en-GB" w:eastAsia="zh-CN"/>
        </w:rPr>
        <w:t xml:space="preserve">RAN2 </w:t>
      </w:r>
      <w:r>
        <w:rPr>
          <w:lang w:val="en-GB" w:eastAsia="zh-CN"/>
        </w:rPr>
        <w:t>reached the following agreement (chronologically)</w:t>
      </w:r>
      <w:r w:rsidR="00922BC1">
        <w:rPr>
          <w:lang w:val="en-GB" w:eastAsia="zh-CN"/>
        </w:rPr>
        <w:t>:</w:t>
      </w:r>
    </w:p>
    <w:p w14:paraId="27AB120B" w14:textId="77777777" w:rsidR="00683369" w:rsidRPr="00985A3A" w:rsidRDefault="00683369" w:rsidP="00985A3A">
      <w:pPr>
        <w:pStyle w:val="Agreement"/>
        <w:spacing w:before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985A3A">
        <w:rPr>
          <w:rFonts w:ascii="Times New Roman" w:hAnsi="Times New Roman"/>
          <w:color w:val="C45911" w:themeColor="accent2" w:themeShade="BF"/>
          <w:sz w:val="18"/>
          <w:szCs w:val="18"/>
        </w:rPr>
        <w:t>RAN2 assumes to support current RAN1 working agreement of L1 based signalling for TRS/CSI-RS availability indication. FFS whether it should be possible to enable / disable the TRS/CSI-RS L1 based availability mechanism by broadcast signalling.</w:t>
      </w:r>
    </w:p>
    <w:p w14:paraId="3E9C6B2F" w14:textId="78C0BFC7" w:rsidR="00987473" w:rsidRPr="00985A3A" w:rsidRDefault="00987473" w:rsidP="00985A3A">
      <w:pPr>
        <w:pStyle w:val="Agreement"/>
        <w:spacing w:before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985A3A">
        <w:rPr>
          <w:rFonts w:ascii="Times New Roman" w:hAnsi="Times New Roman"/>
          <w:color w:val="C45911" w:themeColor="accent2" w:themeShade="BF"/>
          <w:sz w:val="18"/>
          <w:szCs w:val="18"/>
        </w:rPr>
        <w:t>Confirm that there will be no particular mechanism for availability indication based on SIB (beyond the presence of the RS configuration)</w:t>
      </w:r>
    </w:p>
    <w:p w14:paraId="11C8CB69" w14:textId="6359C996" w:rsidR="00987473" w:rsidRPr="00985A3A" w:rsidRDefault="00987473" w:rsidP="00985A3A">
      <w:pPr>
        <w:pStyle w:val="Agreement"/>
        <w:spacing w:before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985A3A">
        <w:rPr>
          <w:rFonts w:ascii="Times New Roman" w:hAnsi="Times New Roman"/>
          <w:color w:val="C45911" w:themeColor="accent2" w:themeShade="BF"/>
          <w:sz w:val="18"/>
          <w:szCs w:val="18"/>
        </w:rPr>
        <w:t>A UE which acquired SIB-X with a TRS/CSI-RS configuration but didn’t yet receive an associated L1-based availability indication considers the configured TRS/CSI-RS as FFS: “unavailable” or “available”.</w:t>
      </w:r>
    </w:p>
    <w:p w14:paraId="5AB90A6A" w14:textId="77777777" w:rsidR="002149A3" w:rsidRPr="00985A3A" w:rsidRDefault="002149A3" w:rsidP="00985A3A">
      <w:pPr>
        <w:pStyle w:val="Agreement"/>
        <w:spacing w:before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985A3A">
        <w:rPr>
          <w:rFonts w:ascii="Times New Roman" w:hAnsi="Times New Roman"/>
          <w:color w:val="C45911" w:themeColor="accent2" w:themeShade="BF"/>
          <w:sz w:val="18"/>
          <w:szCs w:val="18"/>
        </w:rPr>
        <w:t>[055] RAN2 follows RAN1 agreement that if TRS resource is configured in SIB, L1 based availability indication is always enabled based on that configuration.</w:t>
      </w:r>
    </w:p>
    <w:p w14:paraId="069763C0" w14:textId="7B9EE47D" w:rsidR="00987473" w:rsidRPr="00985A3A" w:rsidRDefault="002149A3" w:rsidP="004C1391">
      <w:pPr>
        <w:pStyle w:val="Agreement"/>
        <w:spacing w:before="0" w:after="20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985A3A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A UE which acquired SIB-X with a TRS/CSI-RS configuration but didn’t yet receive an associated L1-based availability indication considers the configured TRS/CSI-RS as “unavailable”. </w:t>
      </w:r>
    </w:p>
    <w:p w14:paraId="75901DE9" w14:textId="1B9CF035" w:rsidR="00922BC1" w:rsidRPr="00922BC1" w:rsidRDefault="00922BC1" w:rsidP="00922BC1">
      <w:pPr>
        <w:rPr>
          <w:b/>
          <w:bCs/>
          <w:lang w:val="en-GB" w:eastAsia="zh-CN"/>
        </w:rPr>
      </w:pPr>
      <w:r w:rsidRPr="00922BC1">
        <w:rPr>
          <w:b/>
          <w:bCs/>
          <w:lang w:val="en-GB" w:eastAsia="zh-CN"/>
        </w:rPr>
        <w:t xml:space="preserve">TRS/CSI-RS and </w:t>
      </w:r>
      <w:proofErr w:type="spellStart"/>
      <w:r w:rsidRPr="00922BC1">
        <w:rPr>
          <w:b/>
          <w:bCs/>
          <w:lang w:val="en-GB" w:eastAsia="zh-CN"/>
        </w:rPr>
        <w:t>eDRX</w:t>
      </w:r>
      <w:proofErr w:type="spellEnd"/>
    </w:p>
    <w:p w14:paraId="254B58C0" w14:textId="77777777" w:rsidR="00FA046A" w:rsidRPr="00E40BE1" w:rsidRDefault="00FA046A" w:rsidP="00E40BE1">
      <w:pPr>
        <w:pStyle w:val="Agreement"/>
        <w:tabs>
          <w:tab w:val="clear" w:pos="1619"/>
          <w:tab w:val="num" w:pos="709"/>
        </w:tabs>
        <w:spacing w:before="0"/>
        <w:ind w:left="709" w:hanging="425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E40BE1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RAN2 confirm TRS/CSI-RS can be applied to </w:t>
      </w:r>
      <w:proofErr w:type="spellStart"/>
      <w:r w:rsidRPr="00E40BE1">
        <w:rPr>
          <w:rFonts w:ascii="Times New Roman" w:hAnsi="Times New Roman"/>
          <w:color w:val="C45911" w:themeColor="accent2" w:themeShade="BF"/>
          <w:sz w:val="18"/>
          <w:szCs w:val="18"/>
        </w:rPr>
        <w:t>eDRX</w:t>
      </w:r>
      <w:proofErr w:type="spellEnd"/>
      <w:r w:rsidRPr="00E40BE1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UEs.</w:t>
      </w:r>
    </w:p>
    <w:p w14:paraId="5152594E" w14:textId="77777777" w:rsidR="00FA046A" w:rsidRPr="00450DBA" w:rsidRDefault="00FA046A" w:rsidP="00E40BE1">
      <w:pPr>
        <w:pStyle w:val="Agreement"/>
        <w:tabs>
          <w:tab w:val="clear" w:pos="1619"/>
          <w:tab w:val="num" w:pos="709"/>
        </w:tabs>
        <w:spacing w:before="0" w:after="200"/>
        <w:ind w:left="709" w:hanging="425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450DBA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Not sufficient support to introduce any special functionality for UEs in </w:t>
      </w:r>
      <w:proofErr w:type="spellStart"/>
      <w:r w:rsidRPr="00450DBA">
        <w:rPr>
          <w:rFonts w:ascii="Times New Roman" w:hAnsi="Times New Roman"/>
          <w:color w:val="C45911" w:themeColor="accent2" w:themeShade="BF"/>
          <w:sz w:val="18"/>
          <w:szCs w:val="18"/>
        </w:rPr>
        <w:t>eDRX</w:t>
      </w:r>
      <w:proofErr w:type="spellEnd"/>
      <w:r w:rsidRPr="00450DBA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. Rely on UE determination on whether he has up to date information or not. Can think about whether clarification is needed. </w:t>
      </w:r>
    </w:p>
    <w:p w14:paraId="1DEB3AB7" w14:textId="0138AE21" w:rsidR="00FA27C0" w:rsidRDefault="009D725A" w:rsidP="00FA27C0">
      <w:pPr>
        <w:pStyle w:val="Heading1"/>
      </w:pPr>
      <w:r>
        <w:t>Discussion</w:t>
      </w:r>
      <w:bookmarkEnd w:id="4"/>
    </w:p>
    <w:p w14:paraId="7A059E16" w14:textId="31E3F45E" w:rsidR="004C43AC" w:rsidRPr="004C601D" w:rsidRDefault="00570E9B" w:rsidP="004C43AC">
      <w:pPr>
        <w:rPr>
          <w:lang w:val="en-GB" w:eastAsia="zh-CN"/>
        </w:rPr>
      </w:pPr>
      <w:r>
        <w:rPr>
          <w:lang w:val="en-GB" w:eastAsia="zh-CN"/>
        </w:rPr>
        <w:t xml:space="preserve">RAN2 initially considered TRS/CSI-RS availability indication via SIB scheduling feasible </w:t>
      </w:r>
      <w:r w:rsidR="009D6E22">
        <w:rPr>
          <w:lang w:val="en-GB" w:eastAsia="zh-CN"/>
        </w:rPr>
        <w:t>(in addition to the L1 availability indication), but in later RAN2 agreements this option was removed</w:t>
      </w:r>
      <w:r w:rsidR="004C601D">
        <w:rPr>
          <w:lang w:val="en-GB" w:eastAsia="zh-CN"/>
        </w:rPr>
        <w:t xml:space="preserve">, i.e. it has been agreed that </w:t>
      </w:r>
      <w:r w:rsidR="004C601D" w:rsidRPr="004C601D">
        <w:rPr>
          <w:lang w:val="en-GB" w:eastAsia="zh-CN"/>
        </w:rPr>
        <w:t xml:space="preserve">when the UE did not </w:t>
      </w:r>
      <w:r w:rsidR="004C601D">
        <w:rPr>
          <w:lang w:val="en-GB" w:eastAsia="zh-CN"/>
        </w:rPr>
        <w:t xml:space="preserve">receive the L1 availability indication yet, the UE considers the TRS/CSI-RS configuration "unavailable": </w:t>
      </w:r>
    </w:p>
    <w:p w14:paraId="1C1C3FAC" w14:textId="637DE9AB" w:rsidR="008577C5" w:rsidRDefault="008577C5" w:rsidP="008577C5">
      <w:pPr>
        <w:rPr>
          <w:lang w:val="en-GB" w:eastAsia="zh-CN"/>
        </w:rPr>
      </w:pPr>
      <w:r w:rsidRPr="004C43AC">
        <w:rPr>
          <w:b/>
          <w:bCs/>
          <w:lang w:val="en-GB" w:eastAsia="zh-CN"/>
        </w:rPr>
        <w:t xml:space="preserve">Observation </w:t>
      </w:r>
      <w:r w:rsidR="0085480E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When the UE has acquired </w:t>
      </w:r>
      <w:r w:rsidRPr="008577C5">
        <w:rPr>
          <w:i/>
          <w:iCs/>
          <w:lang w:val="en-GB" w:eastAsia="zh-CN"/>
        </w:rPr>
        <w:t>SIB17</w:t>
      </w:r>
      <w:r>
        <w:rPr>
          <w:lang w:val="en-GB" w:eastAsia="zh-CN"/>
        </w:rPr>
        <w:t xml:space="preserve"> but has not received the L1 availability indication yet, the UE considers the TRS/CSI-RS configuration "unavailable".</w:t>
      </w:r>
    </w:p>
    <w:p w14:paraId="68503DF5" w14:textId="0F7D5C51" w:rsidR="004C43AC" w:rsidRDefault="00D56689" w:rsidP="00F0573A">
      <w:pPr>
        <w:rPr>
          <w:lang w:val="en-GB" w:eastAsia="zh-CN"/>
        </w:rPr>
      </w:pPr>
      <w:r>
        <w:rPr>
          <w:lang w:val="en-GB" w:eastAsia="zh-CN"/>
        </w:rPr>
        <w:t>However</w:t>
      </w:r>
      <w:r w:rsidR="00484C7C">
        <w:rPr>
          <w:lang w:val="en-GB" w:eastAsia="zh-CN"/>
        </w:rPr>
        <w:t xml:space="preserve"> t</w:t>
      </w:r>
      <w:r w:rsidR="00704C1A">
        <w:rPr>
          <w:lang w:val="en-GB" w:eastAsia="zh-CN"/>
        </w:rPr>
        <w:t>here is additional overhead and complexity</w:t>
      </w:r>
      <w:r w:rsidR="00B534DB">
        <w:rPr>
          <w:lang w:val="en-GB" w:eastAsia="zh-CN"/>
        </w:rPr>
        <w:t xml:space="preserve"> without good motivation</w:t>
      </w:r>
      <w:r w:rsidR="00704C1A">
        <w:rPr>
          <w:lang w:val="en-GB" w:eastAsia="zh-CN"/>
        </w:rPr>
        <w:t xml:space="preserve">, in both UE and gNB, to indicate TRS/CSI-RS availability explicitly via L1 signalling for the use case when the </w:t>
      </w:r>
      <w:r w:rsidR="00A76F6A">
        <w:rPr>
          <w:lang w:val="en-GB" w:eastAsia="zh-CN"/>
        </w:rPr>
        <w:t>TRS/CSI-RS configuration does not change:</w:t>
      </w:r>
    </w:p>
    <w:p w14:paraId="19024C94" w14:textId="574B46CC" w:rsidR="00A76F6A" w:rsidRDefault="00A76F6A" w:rsidP="00A76F6A">
      <w:pPr>
        <w:rPr>
          <w:lang w:val="en-GB" w:eastAsia="zh-CN"/>
        </w:rPr>
      </w:pPr>
      <w:r w:rsidRPr="004C43AC">
        <w:rPr>
          <w:b/>
          <w:bCs/>
          <w:lang w:val="en-GB" w:eastAsia="zh-CN"/>
        </w:rPr>
        <w:lastRenderedPageBreak/>
        <w:t xml:space="preserve">Observation </w:t>
      </w:r>
      <w:r w:rsidR="0085480E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L1 availability signalling introduces additional complexity for the use case when the TRS/CSI-RS configuration </w:t>
      </w:r>
      <w:r w:rsidR="00484C7C">
        <w:rPr>
          <w:lang w:val="en-GB" w:eastAsia="zh-CN"/>
        </w:rPr>
        <w:t>does not change</w:t>
      </w:r>
      <w:r>
        <w:rPr>
          <w:lang w:val="en-GB" w:eastAsia="zh-CN"/>
        </w:rPr>
        <w:t>.</w:t>
      </w:r>
    </w:p>
    <w:p w14:paraId="21D25E60" w14:textId="5C313E77" w:rsidR="005D15B6" w:rsidRDefault="00720988" w:rsidP="00A76F6A">
      <w:pPr>
        <w:rPr>
          <w:lang w:val="en-GB" w:eastAsia="zh-CN"/>
        </w:rPr>
      </w:pPr>
      <w:r>
        <w:rPr>
          <w:lang w:val="en-GB" w:eastAsia="zh-CN"/>
        </w:rPr>
        <w:t xml:space="preserve">The finite values defined for the </w:t>
      </w:r>
      <w:proofErr w:type="spellStart"/>
      <w:r w:rsidRPr="00DE3FB5">
        <w:rPr>
          <w:i/>
          <w:iCs/>
          <w:lang w:val="en-GB" w:eastAsia="zh-CN"/>
        </w:rPr>
        <w:t>validityDuration</w:t>
      </w:r>
      <w:proofErr w:type="spellEnd"/>
      <w:r>
        <w:rPr>
          <w:lang w:val="en-GB" w:eastAsia="zh-CN"/>
        </w:rPr>
        <w:t xml:space="preserve"> IE range also do not allow to a correct configuration for the use case where </w:t>
      </w:r>
      <w:r w:rsidR="00E728B9">
        <w:rPr>
          <w:lang w:val="en-GB" w:eastAsia="zh-CN"/>
        </w:rPr>
        <w:t xml:space="preserve">the TRS/CSI-RS configuration is valid as long as it is scheduled: </w:t>
      </w:r>
    </w:p>
    <w:p w14:paraId="384BA0EF" w14:textId="6C9A74E0" w:rsidR="00A76F6A" w:rsidRPr="00F0573A" w:rsidRDefault="00A76F6A" w:rsidP="00F0573A">
      <w:pPr>
        <w:rPr>
          <w:lang w:val="en-GB" w:eastAsia="zh-CN"/>
        </w:rPr>
      </w:pPr>
      <w:r w:rsidRPr="00A76F6A">
        <w:rPr>
          <w:b/>
          <w:bCs/>
          <w:lang w:val="en-GB" w:eastAsia="zh-CN"/>
        </w:rPr>
        <w:t xml:space="preserve">Proposal </w:t>
      </w:r>
      <w:r w:rsidR="0085480E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DE3FB5">
        <w:rPr>
          <w:lang w:val="en-GB" w:eastAsia="zh-CN"/>
        </w:rPr>
        <w:t xml:space="preserve">Use </w:t>
      </w:r>
      <w:r w:rsidR="00484C7C">
        <w:rPr>
          <w:lang w:val="en-GB" w:eastAsia="zh-CN"/>
        </w:rPr>
        <w:t>a</w:t>
      </w:r>
      <w:r w:rsidR="00DE3FB5">
        <w:rPr>
          <w:lang w:val="en-GB" w:eastAsia="zh-CN"/>
        </w:rPr>
        <w:t xml:space="preserve"> spare value</w:t>
      </w:r>
      <w:r w:rsidR="00BC26FC">
        <w:rPr>
          <w:lang w:val="en-GB" w:eastAsia="zh-CN"/>
        </w:rPr>
        <w:t xml:space="preserve"> (</w:t>
      </w:r>
      <w:r w:rsidR="00552C28">
        <w:rPr>
          <w:lang w:val="en-GB" w:eastAsia="zh-CN"/>
        </w:rPr>
        <w:t xml:space="preserve">e.g. </w:t>
      </w:r>
      <w:r w:rsidR="00552C28">
        <w:rPr>
          <w:i/>
          <w:iCs/>
          <w:lang w:val="en-GB" w:eastAsia="zh-CN"/>
        </w:rPr>
        <w:t>Infinite</w:t>
      </w:r>
      <w:r w:rsidR="00BC26FC">
        <w:rPr>
          <w:lang w:val="en-GB" w:eastAsia="zh-CN"/>
        </w:rPr>
        <w:t>)</w:t>
      </w:r>
      <w:r w:rsidR="00DE3FB5">
        <w:rPr>
          <w:lang w:val="en-GB" w:eastAsia="zh-CN"/>
        </w:rPr>
        <w:t xml:space="preserve"> of the </w:t>
      </w:r>
      <w:proofErr w:type="spellStart"/>
      <w:r w:rsidR="00DE3FB5" w:rsidRPr="00DE3FB5">
        <w:rPr>
          <w:i/>
          <w:iCs/>
          <w:lang w:val="en-GB" w:eastAsia="zh-CN"/>
        </w:rPr>
        <w:t>validityDuration</w:t>
      </w:r>
      <w:proofErr w:type="spellEnd"/>
      <w:r w:rsidR="00DE3FB5">
        <w:rPr>
          <w:lang w:val="en-GB" w:eastAsia="zh-CN"/>
        </w:rPr>
        <w:t xml:space="preserve"> IE to indicate that SIB scheduling is used to indicate </w:t>
      </w:r>
      <w:r w:rsidR="0085480E">
        <w:rPr>
          <w:lang w:val="en-GB" w:eastAsia="zh-CN"/>
        </w:rPr>
        <w:t>TRS/CSI-RS availability</w:t>
      </w:r>
      <w:r w:rsidR="006668E7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6AD1B3C9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962FFE">
        <w:t>TRS/CSI-RS exposure</w:t>
      </w:r>
      <w:r>
        <w:t xml:space="preserve">: </w:t>
      </w:r>
    </w:p>
    <w:p w14:paraId="3D4C7911" w14:textId="77777777" w:rsidR="00D56689" w:rsidRDefault="00D56689" w:rsidP="00D56689">
      <w:pPr>
        <w:rPr>
          <w:lang w:val="en-GB" w:eastAsia="zh-CN"/>
        </w:rPr>
      </w:pPr>
      <w:r w:rsidRPr="004C43AC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When the UE has acquired </w:t>
      </w:r>
      <w:r w:rsidRPr="008577C5">
        <w:rPr>
          <w:i/>
          <w:iCs/>
          <w:lang w:val="en-GB" w:eastAsia="zh-CN"/>
        </w:rPr>
        <w:t>SIB17</w:t>
      </w:r>
      <w:r>
        <w:rPr>
          <w:lang w:val="en-GB" w:eastAsia="zh-CN"/>
        </w:rPr>
        <w:t xml:space="preserve"> but has not received the L1 availability indication yet, the UE considers the TRS/CSI-RS configuration "unavailable".</w:t>
      </w:r>
    </w:p>
    <w:p w14:paraId="39CD4AD5" w14:textId="77777777" w:rsidR="00D56689" w:rsidRDefault="00D56689" w:rsidP="00D56689">
      <w:pPr>
        <w:rPr>
          <w:lang w:val="en-GB" w:eastAsia="zh-CN"/>
        </w:rPr>
      </w:pPr>
      <w:r w:rsidRPr="004C43AC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L1 availability signalling introduces additional complexity for the use case when the TRS/CSI-RS configuration does not change.</w:t>
      </w:r>
    </w:p>
    <w:p w14:paraId="13BC9610" w14:textId="77777777" w:rsidR="00D56689" w:rsidRPr="00F0573A" w:rsidRDefault="00D56689" w:rsidP="00D56689">
      <w:pPr>
        <w:rPr>
          <w:lang w:val="en-GB" w:eastAsia="zh-CN"/>
        </w:rPr>
      </w:pPr>
      <w:r w:rsidRPr="00A76F6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Use a spare value (e.g. </w:t>
      </w:r>
      <w:r>
        <w:rPr>
          <w:i/>
          <w:iCs/>
          <w:lang w:val="en-GB" w:eastAsia="zh-CN"/>
        </w:rPr>
        <w:t>Infinite</w:t>
      </w:r>
      <w:r>
        <w:rPr>
          <w:lang w:val="en-GB" w:eastAsia="zh-CN"/>
        </w:rPr>
        <w:t xml:space="preserve">) of the </w:t>
      </w:r>
      <w:proofErr w:type="spellStart"/>
      <w:r w:rsidRPr="00DE3FB5">
        <w:rPr>
          <w:i/>
          <w:iCs/>
          <w:lang w:val="en-GB" w:eastAsia="zh-CN"/>
        </w:rPr>
        <w:t>validityDuration</w:t>
      </w:r>
      <w:proofErr w:type="spellEnd"/>
      <w:r>
        <w:rPr>
          <w:lang w:val="en-GB" w:eastAsia="zh-CN"/>
        </w:rPr>
        <w:t xml:space="preserve"> IE to indicate that SIB scheduling is used to indicate TRS/CSI-RS availability.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682E3879" w14:textId="77777777" w:rsidR="00507940" w:rsidRDefault="00D56689" w:rsidP="0050794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507940">
          <w:rPr>
            <w:rStyle w:val="Hyperlink"/>
            <w:rFonts w:cs="Arial"/>
            <w:sz w:val="16"/>
            <w:szCs w:val="16"/>
            <w:lang w:val="de-DE"/>
          </w:rPr>
          <w:t>R2-2201918</w:t>
        </w:r>
      </w:hyperlink>
      <w:r w:rsidR="00507940">
        <w:rPr>
          <w:rFonts w:cs="Arial"/>
          <w:sz w:val="16"/>
          <w:szCs w:val="16"/>
          <w:lang w:val="de-DE"/>
        </w:rPr>
        <w:t xml:space="preserve">, </w:t>
      </w:r>
      <w:r w:rsidR="00507940" w:rsidRPr="00507940">
        <w:rPr>
          <w:rFonts w:cs="Arial"/>
          <w:i/>
          <w:iCs/>
          <w:sz w:val="16"/>
          <w:szCs w:val="16"/>
          <w:lang w:val="de-DE"/>
        </w:rPr>
        <w:t>Report of [AT116bis-e][055][ePowSav] TRS/CSI-RS for idle/inactive</w:t>
      </w:r>
      <w:r w:rsidR="00507940" w:rsidRPr="00507940">
        <w:rPr>
          <w:rFonts w:cs="Arial"/>
          <w:sz w:val="16"/>
          <w:szCs w:val="16"/>
          <w:lang w:val="de-DE"/>
        </w:rPr>
        <w:t>, Report, CATT, RAN2#116-e bis</w:t>
      </w:r>
    </w:p>
    <w:p w14:paraId="759238EC" w14:textId="70C5075F" w:rsidR="00E40BE1" w:rsidRDefault="00D56689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E40BE1">
          <w:rPr>
            <w:rStyle w:val="Hyperlink"/>
            <w:rFonts w:cs="Arial"/>
            <w:sz w:val="16"/>
            <w:szCs w:val="16"/>
            <w:lang w:val="de-DE"/>
          </w:rPr>
          <w:t>R2-2203914</w:t>
        </w:r>
      </w:hyperlink>
      <w:r w:rsidR="00E40BE1">
        <w:rPr>
          <w:rFonts w:cs="Arial"/>
          <w:sz w:val="16"/>
          <w:szCs w:val="16"/>
          <w:lang w:val="de-DE"/>
        </w:rPr>
        <w:t xml:space="preserve">, </w:t>
      </w:r>
      <w:r w:rsidR="00E40BE1" w:rsidRPr="00E40BE1">
        <w:rPr>
          <w:rFonts w:cs="Arial"/>
          <w:i/>
          <w:iCs/>
          <w:sz w:val="16"/>
          <w:szCs w:val="16"/>
          <w:lang w:val="de-DE"/>
        </w:rPr>
        <w:t>Report of [AT117-e][005][ePowSav] TRS / CSI-RS Open Issues Input</w:t>
      </w:r>
      <w:r w:rsidR="00E40BE1">
        <w:rPr>
          <w:rFonts w:cs="Arial"/>
          <w:sz w:val="16"/>
          <w:szCs w:val="16"/>
          <w:lang w:val="de-DE"/>
        </w:rPr>
        <w:t>, Report, CATT, RAN2#117-e</w:t>
      </w:r>
    </w:p>
    <w:p w14:paraId="41DF6565" w14:textId="39F8F9D1" w:rsidR="00993BC7" w:rsidRDefault="002B33D5" w:rsidP="00357BEB">
      <w:pPr>
        <w:pStyle w:val="Heading1"/>
      </w:pPr>
      <w:r>
        <w:t>Specification impact TRS and CSI-RS exposure</w:t>
      </w:r>
    </w:p>
    <w:p w14:paraId="1F94887E" w14:textId="3FBF91FA" w:rsidR="002B33D5" w:rsidRPr="00665A5D" w:rsidRDefault="002B33D5" w:rsidP="002B33D5">
      <w:pPr>
        <w:rPr>
          <w:b/>
          <w:bCs/>
          <w:lang w:val="en-GB" w:eastAsia="zh-CN"/>
        </w:rPr>
      </w:pPr>
      <w:r w:rsidRPr="00665A5D">
        <w:rPr>
          <w:b/>
          <w:bCs/>
          <w:lang w:val="en-GB" w:eastAsia="zh-CN"/>
        </w:rPr>
        <w:t>38.300</w:t>
      </w:r>
    </w:p>
    <w:p w14:paraId="7204EB47" w14:textId="77777777" w:rsidR="00065640" w:rsidRPr="00065640" w:rsidRDefault="00065640" w:rsidP="00065640">
      <w:pPr>
        <w:spacing w:after="0"/>
        <w:rPr>
          <w:rFonts w:ascii="Times New Roman" w:hAnsi="Times New Roman"/>
          <w:b/>
          <w:bCs/>
          <w:color w:val="2F5496" w:themeColor="accent1" w:themeShade="BF"/>
          <w:sz w:val="18"/>
          <w:szCs w:val="18"/>
          <w:lang w:val="en-GB" w:eastAsia="zh-CN"/>
        </w:rPr>
      </w:pPr>
      <w:r w:rsidRPr="00065640">
        <w:rPr>
          <w:rFonts w:ascii="Times New Roman" w:hAnsi="Times New Roman"/>
          <w:b/>
          <w:bCs/>
          <w:color w:val="2F5496" w:themeColor="accent1" w:themeShade="BF"/>
          <w:sz w:val="18"/>
          <w:szCs w:val="18"/>
          <w:lang w:val="en-GB" w:eastAsia="zh-CN"/>
        </w:rPr>
        <w:t>7.3.1</w:t>
      </w:r>
      <w:r w:rsidRPr="00065640">
        <w:rPr>
          <w:rFonts w:ascii="Times New Roman" w:hAnsi="Times New Roman"/>
          <w:b/>
          <w:bCs/>
          <w:color w:val="2F5496" w:themeColor="accent1" w:themeShade="BF"/>
          <w:sz w:val="18"/>
          <w:szCs w:val="18"/>
          <w:lang w:val="en-GB" w:eastAsia="zh-CN"/>
        </w:rPr>
        <w:tab/>
        <w:t>Overview</w:t>
      </w:r>
    </w:p>
    <w:p w14:paraId="6EC2FD91" w14:textId="308D52FB" w:rsidR="00065640" w:rsidRPr="00065640" w:rsidRDefault="00065640" w:rsidP="00065640">
      <w:pPr>
        <w:pStyle w:val="B2"/>
        <w:spacing w:after="0"/>
        <w:rPr>
          <w:color w:val="2F5496" w:themeColor="accent1" w:themeShade="BF"/>
          <w:sz w:val="18"/>
          <w:szCs w:val="18"/>
          <w:lang w:eastAsia="ko-KR"/>
        </w:rPr>
      </w:pPr>
      <w:r w:rsidRPr="00065640">
        <w:rPr>
          <w:color w:val="2F5496" w:themeColor="accent1" w:themeShade="BF"/>
          <w:sz w:val="18"/>
          <w:szCs w:val="18"/>
          <w:lang w:eastAsia="ko-KR"/>
        </w:rPr>
        <w:t>-</w:t>
      </w:r>
      <w:r w:rsidRPr="00065640">
        <w:rPr>
          <w:color w:val="2F5496" w:themeColor="accent1" w:themeShade="BF"/>
          <w:sz w:val="18"/>
          <w:szCs w:val="18"/>
          <w:lang w:eastAsia="ko-KR"/>
        </w:rPr>
        <w:tab/>
      </w:r>
      <w:r w:rsidRPr="00065640">
        <w:rPr>
          <w:i/>
          <w:iCs/>
          <w:color w:val="2F5496" w:themeColor="accent1" w:themeShade="BF"/>
          <w:sz w:val="18"/>
          <w:szCs w:val="18"/>
          <w:lang w:eastAsia="ko-KR"/>
        </w:rPr>
        <w:t>SIB17</w:t>
      </w:r>
      <w:r w:rsidRPr="00065640">
        <w:rPr>
          <w:color w:val="2F5496" w:themeColor="accent1" w:themeShade="BF"/>
          <w:sz w:val="18"/>
          <w:szCs w:val="18"/>
          <w:lang w:eastAsia="ko-KR"/>
        </w:rPr>
        <w:t xml:space="preserve"> contains information related to</w:t>
      </w:r>
      <w:r w:rsidRPr="00065640">
        <w:rPr>
          <w:color w:val="2F5496" w:themeColor="accent1" w:themeShade="BF"/>
          <w:sz w:val="18"/>
          <w:szCs w:val="18"/>
        </w:rPr>
        <w:t xml:space="preserve"> TRS configuration for UEs in RRC_IDLE/RRC_INACTIVE</w:t>
      </w:r>
      <w:r w:rsidRPr="00065640">
        <w:rPr>
          <w:color w:val="2F5496" w:themeColor="accent1" w:themeShade="BF"/>
          <w:sz w:val="18"/>
          <w:szCs w:val="18"/>
          <w:lang w:eastAsia="ko-KR"/>
        </w:rPr>
        <w:t>;</w:t>
      </w:r>
    </w:p>
    <w:p w14:paraId="38B5345C" w14:textId="77777777" w:rsidR="00065640" w:rsidRPr="00065640" w:rsidRDefault="00065640" w:rsidP="00065640">
      <w:pPr>
        <w:pStyle w:val="B2"/>
        <w:spacing w:after="0"/>
        <w:ind w:left="0" w:firstLine="0"/>
        <w:rPr>
          <w:color w:val="2F5496" w:themeColor="accent1" w:themeShade="BF"/>
          <w:sz w:val="18"/>
          <w:szCs w:val="18"/>
          <w:lang w:eastAsia="ko-KR"/>
        </w:rPr>
      </w:pPr>
    </w:p>
    <w:p w14:paraId="7249B97A" w14:textId="46865ED0" w:rsidR="00065640" w:rsidRPr="00065640" w:rsidRDefault="00065640" w:rsidP="00065640">
      <w:pPr>
        <w:spacing w:after="0"/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</w:pPr>
      <w:r w:rsidRPr="00065640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>11</w:t>
      </w:r>
      <w:r w:rsidRPr="00065640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ab/>
        <w:t>UE Power Saving</w:t>
      </w:r>
    </w:p>
    <w:p w14:paraId="73DF2327" w14:textId="6ED8DA06" w:rsidR="00065640" w:rsidRDefault="00065640" w:rsidP="00065640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</w:pPr>
      <w:r w:rsidRPr="00065640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UE power saving in RRC_IDLE/RRC_INACTIVE may be enabled by using RRC_CONNECTED state TRS.  These TRSs may allow UEs in RRC_IDLE/RRC_INACTIVE to sleep longer before waking-up for its paging occasion. The TRS configuration is provided in SIB17. The availability of TRS configured in SIB17 is indicated by L1 based TRS availability indication. TRS </w:t>
      </w:r>
      <w:r w:rsidRPr="00065640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may also be used by the UEs configured with </w:t>
      </w:r>
      <w:proofErr w:type="spellStart"/>
      <w:r w:rsidRPr="00065640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eDRX</w:t>
      </w:r>
      <w:proofErr w:type="spellEnd"/>
      <w:r w:rsidRPr="00065640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.</w:t>
      </w:r>
    </w:p>
    <w:p w14:paraId="103105F4" w14:textId="77777777" w:rsidR="00065640" w:rsidRPr="00065640" w:rsidRDefault="00065640" w:rsidP="00065640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</w:rPr>
      </w:pPr>
    </w:p>
    <w:p w14:paraId="72E845E9" w14:textId="1FA623DA" w:rsidR="002B33D5" w:rsidRPr="00665A5D" w:rsidRDefault="002B33D5" w:rsidP="002B33D5">
      <w:pPr>
        <w:rPr>
          <w:b/>
          <w:bCs/>
          <w:lang w:val="en-GB" w:eastAsia="zh-CN"/>
        </w:rPr>
      </w:pPr>
      <w:r w:rsidRPr="00665A5D">
        <w:rPr>
          <w:b/>
          <w:bCs/>
          <w:lang w:val="en-GB" w:eastAsia="zh-CN"/>
        </w:rPr>
        <w:t>38.304</w:t>
      </w:r>
    </w:p>
    <w:p w14:paraId="58271B43" w14:textId="77777777" w:rsidR="00065640" w:rsidRPr="00065640" w:rsidRDefault="00065640" w:rsidP="00065640">
      <w:pPr>
        <w:spacing w:after="0"/>
        <w:rPr>
          <w:rFonts w:ascii="Times New Roman" w:eastAsia="SimSun" w:hAnsi="Times New Roman"/>
          <w:b/>
          <w:bCs/>
          <w:color w:val="2F5496" w:themeColor="accent1" w:themeShade="BF"/>
          <w:sz w:val="18"/>
          <w:szCs w:val="18"/>
        </w:rPr>
      </w:pPr>
      <w:r w:rsidRPr="00065640">
        <w:rPr>
          <w:rFonts w:ascii="Times New Roman" w:eastAsia="SimSun" w:hAnsi="Times New Roman"/>
          <w:b/>
          <w:bCs/>
          <w:color w:val="2F5496" w:themeColor="accent1" w:themeShade="BF"/>
          <w:sz w:val="18"/>
          <w:szCs w:val="18"/>
        </w:rPr>
        <w:t>9</w:t>
      </w:r>
      <w:r w:rsidRPr="00065640">
        <w:rPr>
          <w:rFonts w:ascii="Times New Roman" w:eastAsia="SimSun" w:hAnsi="Times New Roman"/>
          <w:b/>
          <w:bCs/>
          <w:color w:val="2F5496" w:themeColor="accent1" w:themeShade="BF"/>
          <w:sz w:val="18"/>
          <w:szCs w:val="18"/>
        </w:rPr>
        <w:tab/>
        <w:t>Tracking Reference Signal</w:t>
      </w:r>
    </w:p>
    <w:p w14:paraId="43BA28ED" w14:textId="26D97BA7" w:rsidR="002B33D5" w:rsidRPr="00602EE7" w:rsidRDefault="00065640" w:rsidP="002B33D5">
      <w:pPr>
        <w:rPr>
          <w:rFonts w:ascii="Times New Roman" w:eastAsia="Batang" w:hAnsi="Times New Roman"/>
          <w:color w:val="2F5496" w:themeColor="accent1" w:themeShade="BF"/>
          <w:sz w:val="18"/>
          <w:szCs w:val="18"/>
        </w:rPr>
      </w:pP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</w:rPr>
        <w:t xml:space="preserve">The UE in RRC_IDLE and RRC_INACTIVE state may use </w:t>
      </w:r>
      <w:r w:rsidRPr="00065640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Tracking Reference Signal</w:t>
      </w: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</w:rPr>
        <w:t xml:space="preserve"> (TRS) whose configurations are provided in system information </w:t>
      </w: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  <w:lang w:eastAsia="zh-CN"/>
        </w:rPr>
        <w:t xml:space="preserve">for </w:t>
      </w: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</w:rPr>
        <w:t xml:space="preserve">its paging reception to save power. </w:t>
      </w:r>
      <w:r w:rsidRPr="00065640">
        <w:rPr>
          <w:rFonts w:ascii="Times New Roman" w:hAnsi="Times New Roman"/>
          <w:color w:val="2F5496" w:themeColor="accent1" w:themeShade="BF"/>
          <w:sz w:val="18"/>
          <w:szCs w:val="18"/>
        </w:rPr>
        <w:t>In a cell in which TRS are available for the UE in RRC_IDLE and RRC_INACTIVE state</w:t>
      </w:r>
      <w:r w:rsidRPr="00065640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s</w:t>
      </w:r>
      <w:r w:rsidRPr="00065640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to use</w:t>
      </w:r>
      <w:r w:rsidRPr="00065640">
        <w:rPr>
          <w:rFonts w:ascii="Times New Roman" w:eastAsia="Batang" w:hAnsi="Times New Roman"/>
          <w:color w:val="2F5496" w:themeColor="accent1" w:themeShade="BF"/>
          <w:sz w:val="18"/>
          <w:szCs w:val="18"/>
        </w:rPr>
        <w:t xml:space="preserve">, the availability of </w:t>
      </w:r>
      <w:r w:rsidRPr="00065640">
        <w:rPr>
          <w:rFonts w:ascii="Times New Roman" w:eastAsia="Batang" w:hAnsi="Times New Roman"/>
          <w:color w:val="2F5496" w:themeColor="accent1" w:themeShade="BF"/>
          <w:sz w:val="18"/>
          <w:szCs w:val="18"/>
          <w:lang w:eastAsia="zh-CN"/>
        </w:rPr>
        <w:t xml:space="preserve">configured </w:t>
      </w:r>
      <w:r w:rsidRPr="00065640">
        <w:rPr>
          <w:rFonts w:ascii="Times New Roman" w:eastAsia="Batang" w:hAnsi="Times New Roman"/>
          <w:color w:val="2F5496" w:themeColor="accent1" w:themeShade="BF"/>
          <w:sz w:val="18"/>
          <w:szCs w:val="18"/>
        </w:rPr>
        <w:t xml:space="preserve">TRS is informed to the RRC_IDLE and RRC_INACTIVE state UEs based on explicit L1 based </w:t>
      </w: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  <w:lang w:eastAsia="en-GB"/>
        </w:rPr>
        <w:t xml:space="preserve">availability indication </w:t>
      </w:r>
      <w:r w:rsidRPr="00065640">
        <w:rPr>
          <w:rFonts w:ascii="Times New Roman" w:eastAsia="Batang" w:hAnsi="Times New Roman"/>
          <w:color w:val="2F5496" w:themeColor="accent1" w:themeShade="BF"/>
          <w:sz w:val="18"/>
          <w:szCs w:val="18"/>
        </w:rPr>
        <w:t xml:space="preserve">defined in </w:t>
      </w:r>
      <w:r w:rsidRPr="00065640">
        <w:rPr>
          <w:rFonts w:ascii="Times New Roman" w:eastAsia="SimSun" w:hAnsi="Times New Roman"/>
          <w:color w:val="2F5496" w:themeColor="accent1" w:themeShade="BF"/>
          <w:sz w:val="18"/>
          <w:szCs w:val="18"/>
        </w:rPr>
        <w:t>TS 38.213 [4]</w:t>
      </w:r>
      <w:r w:rsidRPr="00065640">
        <w:rPr>
          <w:rFonts w:ascii="Times New Roman" w:hAnsi="Times New Roman"/>
          <w:bCs/>
          <w:color w:val="2F5496" w:themeColor="accent1" w:themeShade="BF"/>
          <w:sz w:val="18"/>
          <w:szCs w:val="18"/>
        </w:rPr>
        <w:t>.</w:t>
      </w:r>
    </w:p>
    <w:p w14:paraId="321091B6" w14:textId="6A905FFE" w:rsidR="002B33D5" w:rsidRPr="00665A5D" w:rsidRDefault="002B33D5" w:rsidP="002B33D5">
      <w:pPr>
        <w:rPr>
          <w:b/>
          <w:bCs/>
          <w:lang w:val="en-GB" w:eastAsia="zh-CN"/>
        </w:rPr>
      </w:pPr>
      <w:r w:rsidRPr="00665A5D">
        <w:rPr>
          <w:b/>
          <w:bCs/>
          <w:lang w:val="en-GB" w:eastAsia="zh-CN"/>
        </w:rPr>
        <w:t>38.331</w:t>
      </w:r>
    </w:p>
    <w:p w14:paraId="51D8C5E4" w14:textId="77777777" w:rsidR="00BD1802" w:rsidRPr="00BD1802" w:rsidRDefault="00BD1802" w:rsidP="00BD1802">
      <w:pPr>
        <w:spacing w:after="0"/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</w:pPr>
      <w:r w:rsidRPr="00BD1802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>5.2.2.4.19</w:t>
      </w:r>
      <w:r w:rsidRPr="00BD1802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ab/>
        <w:t>Actions upon reception of SIB17</w:t>
      </w:r>
    </w:p>
    <w:p w14:paraId="097CF496" w14:textId="72235DF7" w:rsidR="00BD1802" w:rsidRPr="00BD1802" w:rsidRDefault="00BD1802" w:rsidP="00BD1802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</w:rPr>
      </w:pPr>
      <w:r w:rsidRPr="00BD1802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Upon receiving </w:t>
      </w:r>
      <w:r w:rsidRPr="00BD1802">
        <w:rPr>
          <w:rFonts w:ascii="Times New Roman" w:hAnsi="Times New Roman"/>
          <w:i/>
          <w:color w:val="2F5496" w:themeColor="accent1" w:themeShade="BF"/>
          <w:sz w:val="18"/>
          <w:szCs w:val="18"/>
        </w:rPr>
        <w:t>SIB17</w:t>
      </w:r>
      <w:r w:rsidRPr="00BD1802">
        <w:rPr>
          <w:rFonts w:ascii="Times New Roman" w:hAnsi="Times New Roman"/>
          <w:color w:val="2F5496" w:themeColor="accent1" w:themeShade="BF"/>
          <w:sz w:val="18"/>
          <w:szCs w:val="18"/>
        </w:rPr>
        <w:t>, the UE shall:</w:t>
      </w:r>
    </w:p>
    <w:p w14:paraId="19BFD737" w14:textId="77777777" w:rsidR="00BD1802" w:rsidRPr="00BD1802" w:rsidRDefault="00BD1802" w:rsidP="00BD1802">
      <w:pPr>
        <w:pStyle w:val="B1"/>
        <w:spacing w:after="0"/>
        <w:rPr>
          <w:color w:val="2F5496" w:themeColor="accent1" w:themeShade="BF"/>
          <w:sz w:val="18"/>
          <w:szCs w:val="18"/>
        </w:rPr>
      </w:pPr>
      <w:r w:rsidRPr="00BD1802">
        <w:rPr>
          <w:color w:val="2F5496" w:themeColor="accent1" w:themeShade="BF"/>
          <w:sz w:val="18"/>
          <w:szCs w:val="18"/>
        </w:rPr>
        <w:t>1&gt;</w:t>
      </w:r>
      <w:r w:rsidRPr="00BD1802">
        <w:rPr>
          <w:color w:val="2F5496" w:themeColor="accent1" w:themeShade="BF"/>
          <w:sz w:val="18"/>
          <w:szCs w:val="18"/>
        </w:rPr>
        <w:tab/>
        <w:t xml:space="preserve">if the UE has stored at least one segment of </w:t>
      </w:r>
      <w:r w:rsidRPr="00BD1802">
        <w:rPr>
          <w:i/>
          <w:iCs/>
          <w:color w:val="2F5496" w:themeColor="accent1" w:themeShade="BF"/>
          <w:sz w:val="18"/>
          <w:szCs w:val="18"/>
        </w:rPr>
        <w:t>SIB17</w:t>
      </w:r>
      <w:r w:rsidRPr="00BD1802">
        <w:rPr>
          <w:color w:val="2F5496" w:themeColor="accent1" w:themeShade="BF"/>
          <w:sz w:val="18"/>
          <w:szCs w:val="18"/>
        </w:rPr>
        <w:t xml:space="preserve"> and the value tag of </w:t>
      </w:r>
      <w:r w:rsidRPr="00BD1802">
        <w:rPr>
          <w:i/>
          <w:iCs/>
          <w:color w:val="2F5496" w:themeColor="accent1" w:themeShade="BF"/>
          <w:sz w:val="18"/>
          <w:szCs w:val="18"/>
        </w:rPr>
        <w:t>SIB17</w:t>
      </w:r>
      <w:r w:rsidRPr="00BD1802">
        <w:rPr>
          <w:color w:val="2F5496" w:themeColor="accent1" w:themeShade="BF"/>
          <w:sz w:val="18"/>
          <w:szCs w:val="18"/>
        </w:rPr>
        <w:t xml:space="preserve"> has changed since a previous segment was stored:</w:t>
      </w:r>
    </w:p>
    <w:p w14:paraId="6FB01FB6" w14:textId="77777777" w:rsidR="00BD1802" w:rsidRPr="00BD1802" w:rsidRDefault="00BD1802" w:rsidP="00BD1802">
      <w:pPr>
        <w:pStyle w:val="B2"/>
        <w:spacing w:after="0"/>
        <w:rPr>
          <w:color w:val="2F5496" w:themeColor="accent1" w:themeShade="BF"/>
          <w:sz w:val="18"/>
          <w:szCs w:val="18"/>
        </w:rPr>
      </w:pPr>
      <w:r w:rsidRPr="00BD1802">
        <w:rPr>
          <w:color w:val="2F5496" w:themeColor="accent1" w:themeShade="BF"/>
          <w:sz w:val="18"/>
          <w:szCs w:val="18"/>
        </w:rPr>
        <w:t>2&gt;</w:t>
      </w:r>
      <w:r w:rsidRPr="00BD1802">
        <w:rPr>
          <w:color w:val="2F5496" w:themeColor="accent1" w:themeShade="BF"/>
          <w:sz w:val="18"/>
          <w:szCs w:val="18"/>
        </w:rPr>
        <w:tab/>
        <w:t>discard all stored segments;</w:t>
      </w:r>
    </w:p>
    <w:p w14:paraId="52BD74F0" w14:textId="77777777" w:rsidR="00BD1802" w:rsidRPr="00BD1802" w:rsidRDefault="00BD1802" w:rsidP="00BD1802">
      <w:pPr>
        <w:pStyle w:val="B1"/>
        <w:spacing w:after="0"/>
        <w:rPr>
          <w:color w:val="2F5496" w:themeColor="accent1" w:themeShade="BF"/>
          <w:sz w:val="18"/>
          <w:szCs w:val="18"/>
        </w:rPr>
      </w:pPr>
      <w:r w:rsidRPr="00BD1802">
        <w:rPr>
          <w:color w:val="2F5496" w:themeColor="accent1" w:themeShade="BF"/>
          <w:sz w:val="18"/>
          <w:szCs w:val="18"/>
        </w:rPr>
        <w:t>1&gt;</w:t>
      </w:r>
      <w:r w:rsidRPr="00BD1802">
        <w:rPr>
          <w:color w:val="2F5496" w:themeColor="accent1" w:themeShade="BF"/>
          <w:sz w:val="18"/>
          <w:szCs w:val="18"/>
        </w:rPr>
        <w:tab/>
        <w:t>store the segment;</w:t>
      </w:r>
    </w:p>
    <w:p w14:paraId="493C03B6" w14:textId="77777777" w:rsidR="00BD1802" w:rsidRPr="00BD1802" w:rsidRDefault="00BD1802" w:rsidP="00BD1802">
      <w:pPr>
        <w:pStyle w:val="B1"/>
        <w:spacing w:after="0"/>
        <w:rPr>
          <w:color w:val="2F5496" w:themeColor="accent1" w:themeShade="BF"/>
          <w:sz w:val="18"/>
          <w:szCs w:val="18"/>
        </w:rPr>
      </w:pPr>
      <w:r w:rsidRPr="00BD1802">
        <w:rPr>
          <w:color w:val="2F5496" w:themeColor="accent1" w:themeShade="BF"/>
          <w:sz w:val="18"/>
          <w:szCs w:val="18"/>
        </w:rPr>
        <w:t>1&gt;</w:t>
      </w:r>
      <w:r w:rsidRPr="00BD1802">
        <w:rPr>
          <w:color w:val="2F5496" w:themeColor="accent1" w:themeShade="BF"/>
          <w:sz w:val="18"/>
          <w:szCs w:val="18"/>
        </w:rPr>
        <w:tab/>
        <w:t>if all segments have been received:</w:t>
      </w:r>
    </w:p>
    <w:p w14:paraId="1E6745DF" w14:textId="77777777" w:rsidR="00BD1802" w:rsidRPr="00BD1802" w:rsidRDefault="00BD1802" w:rsidP="00BD1802">
      <w:pPr>
        <w:pStyle w:val="B2"/>
        <w:spacing w:after="0"/>
        <w:rPr>
          <w:color w:val="2F5496" w:themeColor="accent1" w:themeShade="BF"/>
          <w:sz w:val="18"/>
          <w:szCs w:val="18"/>
        </w:rPr>
      </w:pPr>
      <w:r w:rsidRPr="00BD1802">
        <w:rPr>
          <w:color w:val="2F5496" w:themeColor="accent1" w:themeShade="BF"/>
          <w:sz w:val="18"/>
          <w:szCs w:val="18"/>
        </w:rPr>
        <w:t>2&gt;</w:t>
      </w:r>
      <w:r w:rsidRPr="00BD1802">
        <w:rPr>
          <w:color w:val="2F5496" w:themeColor="accent1" w:themeShade="BF"/>
          <w:sz w:val="18"/>
          <w:szCs w:val="18"/>
        </w:rPr>
        <w:tab/>
        <w:t xml:space="preserve">assemble </w:t>
      </w:r>
      <w:r w:rsidRPr="00BD1802">
        <w:rPr>
          <w:i/>
          <w:iCs/>
          <w:color w:val="2F5496" w:themeColor="accent1" w:themeShade="BF"/>
          <w:sz w:val="18"/>
          <w:szCs w:val="18"/>
        </w:rPr>
        <w:t>SIB17-IEs</w:t>
      </w:r>
      <w:r w:rsidRPr="00BD1802">
        <w:rPr>
          <w:color w:val="2F5496" w:themeColor="accent1" w:themeShade="BF"/>
          <w:sz w:val="18"/>
          <w:szCs w:val="18"/>
        </w:rPr>
        <w:t xml:space="preserve"> from the received segments.</w:t>
      </w:r>
    </w:p>
    <w:p w14:paraId="7AF02CF0" w14:textId="77777777" w:rsidR="00BD1802" w:rsidRPr="00BD1802" w:rsidRDefault="00BD1802" w:rsidP="00BD1802">
      <w:pPr>
        <w:spacing w:after="0"/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</w:pPr>
      <w:r w:rsidRPr="00BD1802"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  <w:lastRenderedPageBreak/>
        <w:t xml:space="preserve">The UE should discard any stored segments for </w:t>
      </w:r>
      <w:r w:rsidRPr="00BD1802">
        <w:rPr>
          <w:rFonts w:ascii="Times New Roman" w:eastAsia="SimSun" w:hAnsi="Times New Roman"/>
          <w:i/>
          <w:iCs/>
          <w:noProof/>
          <w:color w:val="2F5496" w:themeColor="accent1" w:themeShade="BF"/>
          <w:sz w:val="18"/>
          <w:szCs w:val="18"/>
        </w:rPr>
        <w:t>SIB17</w:t>
      </w:r>
      <w:r w:rsidRPr="00BD1802"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  <w:t xml:space="preserve"> if the complete </w:t>
      </w:r>
      <w:r w:rsidRPr="00BD1802">
        <w:rPr>
          <w:rFonts w:ascii="Times New Roman" w:eastAsia="SimSun" w:hAnsi="Times New Roman"/>
          <w:i/>
          <w:iCs/>
          <w:noProof/>
          <w:color w:val="2F5496" w:themeColor="accent1" w:themeShade="BF"/>
          <w:sz w:val="18"/>
          <w:szCs w:val="18"/>
        </w:rPr>
        <w:t>SIB17</w:t>
      </w:r>
      <w:r w:rsidRPr="00BD1802"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  <w:t xml:space="preserve"> has not been assembled within a period of 3 hours.</w:t>
      </w:r>
      <w:r w:rsidRPr="00BD1802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</w:t>
      </w:r>
      <w:r w:rsidRPr="00BD1802"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  <w:t xml:space="preserve">The UE shall discard any stored segments for </w:t>
      </w:r>
      <w:r w:rsidRPr="00BD1802">
        <w:rPr>
          <w:rFonts w:ascii="Times New Roman" w:eastAsia="SimSun" w:hAnsi="Times New Roman"/>
          <w:i/>
          <w:noProof/>
          <w:color w:val="2F5496" w:themeColor="accent1" w:themeShade="BF"/>
          <w:sz w:val="18"/>
          <w:szCs w:val="18"/>
        </w:rPr>
        <w:t>SIB17</w:t>
      </w:r>
      <w:r w:rsidRPr="00BD1802">
        <w:rPr>
          <w:rFonts w:ascii="Times New Roman" w:eastAsia="SimSun" w:hAnsi="Times New Roman"/>
          <w:noProof/>
          <w:color w:val="2F5496" w:themeColor="accent1" w:themeShade="BF"/>
          <w:sz w:val="18"/>
          <w:szCs w:val="18"/>
        </w:rPr>
        <w:t xml:space="preserve"> upon cell (re-) selection.</w:t>
      </w:r>
    </w:p>
    <w:p w14:paraId="1366B6AA" w14:textId="77777777" w:rsidR="00BD1802" w:rsidRPr="00BD1802" w:rsidRDefault="00BD1802" w:rsidP="00BD180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</w:pPr>
      <w:bookmarkStart w:id="7" w:name="_Hlk92653127"/>
    </w:p>
    <w:p w14:paraId="1C642F77" w14:textId="3D8E33D1" w:rsidR="00BD1802" w:rsidRPr="00BD1802" w:rsidRDefault="00BD1802" w:rsidP="00BD180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</w:pPr>
      <w:r w:rsidRPr="00BD1802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  <w:t>–</w:t>
      </w:r>
      <w:r w:rsidRPr="00BD1802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  <w:tab/>
        <w:t>SIB17</w:t>
      </w:r>
    </w:p>
    <w:p w14:paraId="7244FADB" w14:textId="6BB1BB1D" w:rsidR="00BD1802" w:rsidRPr="00BD1802" w:rsidRDefault="00BD1802" w:rsidP="00BD180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noProof/>
          <w:color w:val="2F5496" w:themeColor="accent1" w:themeShade="BF"/>
          <w:sz w:val="18"/>
          <w:szCs w:val="18"/>
          <w:lang w:val="en-GB" w:eastAsia="ja-JP"/>
        </w:rPr>
      </w:pPr>
      <w:r w:rsidRPr="00BD1802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  <w:t>SIB17</w:t>
      </w:r>
      <w:r w:rsidRPr="00BD1802">
        <w:rPr>
          <w:rFonts w:ascii="Times New Roman" w:eastAsia="DengXian" w:hAnsi="Times New Roman"/>
          <w:color w:val="2F5496" w:themeColor="accent1" w:themeShade="BF"/>
          <w:sz w:val="18"/>
          <w:szCs w:val="18"/>
          <w:lang w:val="en-GB" w:eastAsia="ja-JP"/>
        </w:rPr>
        <w:t xml:space="preserve"> </w:t>
      </w:r>
      <w:r w:rsidRPr="00BD1802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ja-JP"/>
        </w:rPr>
        <w:t>contains configurations of TRS resources for idle/inactive UEs</w:t>
      </w:r>
      <w:r w:rsidRPr="00BD1802">
        <w:rPr>
          <w:rFonts w:ascii="Times New Roman" w:eastAsia="Times New Roman" w:hAnsi="Times New Roman"/>
          <w:noProof/>
          <w:color w:val="2F5496" w:themeColor="accent1" w:themeShade="BF"/>
          <w:sz w:val="18"/>
          <w:szCs w:val="18"/>
          <w:lang w:val="en-GB" w:eastAsia="ja-JP"/>
        </w:rPr>
        <w:t>.</w:t>
      </w:r>
    </w:p>
    <w:p w14:paraId="5B58A40F" w14:textId="77777777" w:rsidR="00BD1802" w:rsidRPr="00BD1802" w:rsidRDefault="00BD1802" w:rsidP="00BD1802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/>
          <w:b/>
          <w:i/>
          <w:color w:val="2F5496" w:themeColor="accent1" w:themeShade="BF"/>
          <w:sz w:val="18"/>
          <w:szCs w:val="18"/>
          <w:lang w:val="en-GB" w:eastAsia="ja-JP"/>
        </w:rPr>
      </w:pPr>
      <w:r w:rsidRPr="00BD1802">
        <w:rPr>
          <w:rFonts w:ascii="Times New Roman" w:eastAsia="Times New Roman" w:hAnsi="Times New Roman"/>
          <w:b/>
          <w:i/>
          <w:noProof/>
          <w:color w:val="2F5496" w:themeColor="accent1" w:themeShade="BF"/>
          <w:sz w:val="18"/>
          <w:szCs w:val="18"/>
          <w:lang w:val="en-GB" w:eastAsia="ja-JP"/>
        </w:rPr>
        <w:t xml:space="preserve">SIB17 </w:t>
      </w:r>
      <w:r w:rsidRPr="00BD1802">
        <w:rPr>
          <w:rFonts w:ascii="Times New Roman" w:eastAsia="Times New Roman" w:hAnsi="Times New Roman"/>
          <w:b/>
          <w:noProof/>
          <w:color w:val="2F5496" w:themeColor="accent1" w:themeShade="BF"/>
          <w:sz w:val="18"/>
          <w:szCs w:val="18"/>
          <w:lang w:val="en-GB" w:eastAsia="ja-JP"/>
        </w:rPr>
        <w:t>information element</w:t>
      </w:r>
    </w:p>
    <w:p w14:paraId="4D7DEBEA" w14:textId="77777777" w:rsidR="00B20E2E" w:rsidRDefault="00B20E2E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  <w:sectPr w:rsidR="00B20E2E" w:rsidSect="00BD1802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D4AE352" w14:textId="363294A9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>SIB17</w:t>
      </w:r>
      <w:r w:rsidRPr="00BD1802">
        <w:rPr>
          <w:rFonts w:ascii="Courier New" w:eastAsia="DengXian" w:hAnsi="Courier New"/>
          <w:noProof/>
          <w:sz w:val="16"/>
          <w:szCs w:val="20"/>
          <w:lang w:val="en-GB" w:eastAsia="en-GB"/>
        </w:rPr>
        <w:t>-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r17 ::=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CFF7B75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segmentNumber-r17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(0..1),</w:t>
      </w:r>
    </w:p>
    <w:p w14:paraId="503019F6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segmentType-r17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{notLastSegment, lastSegment},</w:t>
      </w:r>
    </w:p>
    <w:p w14:paraId="6060BFC4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segmentContainer-r17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</w:p>
    <w:p w14:paraId="5B7A59A3" w14:textId="074505F3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FCD9F0C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SIB17</w:t>
      </w:r>
      <w:r w:rsidRPr="00BD1802">
        <w:rPr>
          <w:rFonts w:ascii="Courier New" w:eastAsia="DengXian" w:hAnsi="Courier New"/>
          <w:noProof/>
          <w:sz w:val="16"/>
          <w:szCs w:val="20"/>
          <w:lang w:val="en-GB" w:eastAsia="en-GB"/>
        </w:rPr>
        <w:t>-IEs-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r1</w:t>
      </w:r>
      <w:r w:rsidRPr="00BD1802">
        <w:rPr>
          <w:rFonts w:ascii="Courier New" w:eastAsia="DengXian" w:hAnsi="Courier New"/>
          <w:noProof/>
          <w:sz w:val="16"/>
          <w:szCs w:val="20"/>
          <w:lang w:val="en-GB" w:eastAsia="en-GB"/>
        </w:rPr>
        <w:t>7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E5B9197" w14:textId="013153EA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trs-ResouceSetConfig-r17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(1..maxNrofTRS-ResourceSets-r17))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TRS-ResourceSet-r17</w:t>
      </w:r>
      <w:r w:rsidR="00A21D0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  <w:r w:rsidRPr="00BD180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D8FDFF9" w14:textId="69231892" w:rsidR="00A21D09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validityDuration-r17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{t1, t2, t4, t8, t16, t32, t64, t128, t256, t512, spare6, spare5, spare4, </w:t>
      </w:r>
      <w:r w:rsidR="00A21D0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</w:t>
      </w:r>
    </w:p>
    <w:p w14:paraId="42987FBA" w14:textId="489030A9" w:rsidR="00BD1802" w:rsidRPr="00BD1802" w:rsidRDefault="00A21D09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</w:t>
      </w:r>
      <w:r w:rsidR="00BD1802"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spare3, spare2,spare1}            </w:t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</w:t>
      </w:r>
      <w:r w:rsidR="00BD1802"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="00BD1802"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  <w:r w:rsidR="00BD1802" w:rsidRPr="00BD180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6F68D2AB" w14:textId="2C6BE75C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lateNonCriticalExtension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         </w:t>
      </w:r>
      <w:r w:rsidR="00A21D0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2366CAA1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638368AD" w14:textId="29C5A04A" w:rsidR="00FB4F02" w:rsidRPr="00FB4F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1912175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TRS-ResourceSet-r17 ::=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7BD2460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powerControlOffsetSS-r17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{db-3, db0, db3, db6},</w:t>
      </w:r>
    </w:p>
    <w:p w14:paraId="6E294A6B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scramblingID-Info-r17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118E47B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scramblingIDforCommon-r17              ScramblingId,</w:t>
      </w:r>
    </w:p>
    <w:p w14:paraId="73021507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scramblingIDperResourceListWith2-r17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(2))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ScramblingId,</w:t>
      </w:r>
    </w:p>
    <w:p w14:paraId="31ED9F49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scramblingIDperResourceListWith4-r17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(4))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ScramblingId,</w:t>
      </w:r>
    </w:p>
    <w:p w14:paraId="0404832C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3C28E5AF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080034FB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firstOFDMSymbolInTimeDomain-r17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(0..9),</w:t>
      </w:r>
    </w:p>
    <w:p w14:paraId="0AFD42D3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startingRB-r17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(0..maxNrofPhysicalResourceBlocks-1),</w:t>
      </w:r>
    </w:p>
    <w:p w14:paraId="30F950A0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nrofRBs-r17 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(24..maxNrofPhysicalResourceBlocksPlus1),</w:t>
      </w:r>
    </w:p>
    <w:p w14:paraId="6796D7E6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ssb-Index-r17                              SSB-Index,</w:t>
      </w:r>
    </w:p>
    <w:p w14:paraId="20E5813A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periodicityAndOffset-r17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F9B4C6A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slots10     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(0..9),</w:t>
      </w:r>
    </w:p>
    <w:p w14:paraId="23CF36C8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slots20     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(0..19),</w:t>
      </w:r>
    </w:p>
    <w:p w14:paraId="5F7559F1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slots40     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(0..39),</w:t>
      </w:r>
    </w:p>
    <w:p w14:paraId="340850BD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slots80     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(0..79)</w:t>
      </w:r>
    </w:p>
    <w:p w14:paraId="3E0E2280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3F4E590C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frequencyDomainAllocation-r17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(4)),</w:t>
      </w:r>
    </w:p>
    <w:p w14:paraId="3BBB0550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indBitID-r17     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(0..5),</w:t>
      </w:r>
    </w:p>
    <w:p w14:paraId="10C7B3BE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nrofResources-r17                          </w:t>
      </w:r>
      <w:r w:rsidRPr="00BD18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{n2, n4},</w:t>
      </w:r>
    </w:p>
    <w:p w14:paraId="58474628" w14:textId="77777777" w:rsidR="00BD1802" w:rsidRP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4D8FB635" w14:textId="0E9BBC93" w:rsidR="00BD1802" w:rsidRDefault="00BD18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18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79E1545" w14:textId="1E64179C" w:rsidR="00FB4F02" w:rsidRPr="00FB4F02" w:rsidRDefault="00FB4F02" w:rsidP="00BD18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B4F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maxNrofTRS-ResourceSets-r17             </w:t>
      </w:r>
      <w:r w:rsidRPr="00FB4F02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B4F0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64      </w:t>
      </w:r>
      <w:r w:rsidRPr="00FB4F0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Maximum number of TRS resource sets</w:t>
      </w:r>
    </w:p>
    <w:p w14:paraId="45FB4D7E" w14:textId="77777777" w:rsidR="00B20E2E" w:rsidRDefault="00B20E2E" w:rsidP="00BD1802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  <w:b/>
          <w:bCs/>
          <w:i/>
          <w:noProof/>
          <w:sz w:val="18"/>
          <w:szCs w:val="20"/>
          <w:lang w:val="en-GB" w:eastAsia="sv-SE"/>
        </w:rPr>
      </w:pPr>
    </w:p>
    <w:p w14:paraId="3B0CE2BF" w14:textId="080514CA" w:rsidR="00FB4F02" w:rsidRDefault="00FB4F02" w:rsidP="00BD1802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  <w:b/>
          <w:bCs/>
          <w:i/>
          <w:noProof/>
          <w:sz w:val="18"/>
          <w:szCs w:val="20"/>
          <w:lang w:val="en-GB" w:eastAsia="sv-SE"/>
        </w:rPr>
        <w:sectPr w:rsidR="00FB4F02" w:rsidSect="00B20E2E">
          <w:pgSz w:w="12240" w:h="15840"/>
          <w:pgMar w:top="1440" w:right="284" w:bottom="1440" w:left="284" w:header="720" w:footer="720" w:gutter="0"/>
          <w:cols w:space="720"/>
          <w:docGrid w:linePitch="360"/>
        </w:sectPr>
      </w:pPr>
    </w:p>
    <w:tbl>
      <w:tblPr>
        <w:tblW w:w="11639" w:type="dxa"/>
        <w:tblInd w:w="-11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1639"/>
      </w:tblGrid>
      <w:tr w:rsidR="0062189E" w:rsidRPr="00BD1802" w14:paraId="52EDF8A1" w14:textId="77777777" w:rsidTr="00C40401">
        <w:trPr>
          <w:cantSplit/>
          <w:trHeight w:val="103"/>
          <w:tblHeader/>
        </w:trPr>
        <w:tc>
          <w:tcPr>
            <w:tcW w:w="11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4DF648" w14:textId="72D045A6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2F5496" w:themeColor="accent1" w:themeShade="BF"/>
                <w:sz w:val="16"/>
                <w:szCs w:val="16"/>
                <w:lang w:val="en-GB" w:eastAsia="en-GB"/>
              </w:rPr>
            </w:pPr>
            <w:r w:rsidRPr="00BD1802">
              <w:rPr>
                <w:rFonts w:ascii="Times New Roman" w:eastAsia="Times New Roman" w:hAnsi="Times New Roman"/>
                <w:b/>
                <w:bCs/>
                <w:i/>
                <w:noProof/>
                <w:color w:val="2F5496" w:themeColor="accent1" w:themeShade="BF"/>
                <w:sz w:val="16"/>
                <w:szCs w:val="16"/>
                <w:lang w:val="en-GB" w:eastAsia="sv-SE"/>
              </w:rPr>
              <w:lastRenderedPageBreak/>
              <w:t>SIB17</w:t>
            </w:r>
            <w:r w:rsidRPr="00BD1802">
              <w:rPr>
                <w:rFonts w:ascii="Times New Roman" w:eastAsia="Times New Roman" w:hAnsi="Times New Roman"/>
                <w:b/>
                <w:i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 xml:space="preserve"> </w:t>
            </w:r>
            <w:r w:rsidRPr="00BD1802">
              <w:rPr>
                <w:rFonts w:ascii="Times New Roman" w:eastAsia="Times New Roman" w:hAnsi="Times New Roman"/>
                <w:b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>field descriptions</w:t>
            </w:r>
          </w:p>
        </w:tc>
      </w:tr>
      <w:tr w:rsidR="0062189E" w:rsidRPr="00BD1802" w14:paraId="634C543C" w14:textId="77777777" w:rsidTr="00C40401">
        <w:trPr>
          <w:cantSplit/>
          <w:trHeight w:val="417"/>
        </w:trPr>
        <w:tc>
          <w:tcPr>
            <w:tcW w:w="11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8157A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trs-ResouceSetConfig</w:t>
            </w:r>
            <w:proofErr w:type="spellEnd"/>
          </w:p>
          <w:p w14:paraId="4A0CACC1" w14:textId="7C3374D5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</w:pPr>
            <w:r w:rsidRPr="00BD1802">
              <w:rPr>
                <w:rFonts w:ascii="Times New Roman" w:eastAsia="Times New Roman" w:hAnsi="Times New Roman"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BD1802">
              <w:rPr>
                <w:rFonts w:ascii="Times New Roman" w:eastAsia="DengXian" w:hAnsi="Times New Roman"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A UE which acquired SIB</w:t>
            </w:r>
            <w:r w:rsidR="00292E9B">
              <w:rPr>
                <w:rFonts w:ascii="Times New Roman" w:eastAsia="DengXian" w:hAnsi="Times New Roman"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17</w:t>
            </w:r>
            <w:r w:rsidRPr="00BD1802">
              <w:rPr>
                <w:rFonts w:ascii="Times New Roman" w:eastAsia="DengXian" w:hAnsi="Times New Roman"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with a TRS configuration but did not yet receive an associated L1-based availability indication considers the configured TRS as unavailable.</w:t>
            </w:r>
          </w:p>
        </w:tc>
      </w:tr>
      <w:tr w:rsidR="0062189E" w:rsidRPr="00BD1802" w14:paraId="4B0996D8" w14:textId="77777777" w:rsidTr="00C40401">
        <w:trPr>
          <w:cantSplit/>
          <w:trHeight w:val="202"/>
        </w:trPr>
        <w:tc>
          <w:tcPr>
            <w:tcW w:w="11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85FC3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TRS-</w:t>
            </w: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ResourceSet</w:t>
            </w:r>
            <w:proofErr w:type="spellEnd"/>
          </w:p>
          <w:p w14:paraId="2D8E66C6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</w:pPr>
            <w:r w:rsidRPr="00BD1802">
              <w:rPr>
                <w:rFonts w:ascii="Times New Roman" w:eastAsia="Times New Roman" w:hAnsi="Times New Roman"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>Common configuration parameters for the TRS resource set.</w:t>
            </w:r>
          </w:p>
        </w:tc>
      </w:tr>
      <w:tr w:rsidR="0062189E" w:rsidRPr="00BD1802" w14:paraId="15D7DB33" w14:textId="77777777" w:rsidTr="00C40401">
        <w:trPr>
          <w:cantSplit/>
          <w:trHeight w:val="312"/>
        </w:trPr>
        <w:tc>
          <w:tcPr>
            <w:tcW w:w="11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CAFF0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validityDuration</w:t>
            </w:r>
            <w:proofErr w:type="spellEnd"/>
          </w:p>
          <w:p w14:paraId="1826715E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The valid time duration at least for a paging PDCCH based L1 availability indication, time unit is one default paging cycle. When the validity duration is not configured, UE assumes a default time duration to be 2 default paging cycle(s).</w:t>
            </w:r>
          </w:p>
        </w:tc>
      </w:tr>
    </w:tbl>
    <w:p w14:paraId="1500E1E9" w14:textId="77777777" w:rsidR="00BD1802" w:rsidRPr="00BD1802" w:rsidRDefault="00BD1802" w:rsidP="00C4040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Theme="minorEastAsia" w:hAnsi="Times New Roman"/>
          <w:iCs/>
          <w:color w:val="2F5496" w:themeColor="accent1" w:themeShade="BF"/>
          <w:sz w:val="16"/>
          <w:szCs w:val="16"/>
          <w:lang w:val="en-GB" w:eastAsia="ja-JP"/>
        </w:rPr>
      </w:pPr>
    </w:p>
    <w:tbl>
      <w:tblPr>
        <w:tblW w:w="11696" w:type="dxa"/>
        <w:tblInd w:w="-11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1696"/>
      </w:tblGrid>
      <w:tr w:rsidR="0062189E" w:rsidRPr="00BD1802" w14:paraId="12208919" w14:textId="77777777" w:rsidTr="00C40401">
        <w:trPr>
          <w:cantSplit/>
          <w:trHeight w:val="105"/>
          <w:tblHeader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76BD4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2F5496" w:themeColor="accent1" w:themeShade="BF"/>
                <w:sz w:val="16"/>
                <w:szCs w:val="16"/>
                <w:lang w:val="en-GB" w:eastAsia="en-GB"/>
              </w:rPr>
            </w:pPr>
            <w:r w:rsidRPr="00BD1802">
              <w:rPr>
                <w:rFonts w:ascii="Times New Roman" w:eastAsia="Times New Roman" w:hAnsi="Times New Roman"/>
                <w:b/>
                <w:bCs/>
                <w:i/>
                <w:noProof/>
                <w:color w:val="2F5496" w:themeColor="accent1" w:themeShade="BF"/>
                <w:sz w:val="16"/>
                <w:szCs w:val="16"/>
                <w:lang w:val="en-GB" w:eastAsia="sv-SE"/>
              </w:rPr>
              <w:t>TRS-ResourceSet</w:t>
            </w:r>
            <w:r w:rsidRPr="00BD1802">
              <w:rPr>
                <w:rFonts w:ascii="Times New Roman" w:eastAsia="Times New Roman" w:hAnsi="Times New Roman"/>
                <w:b/>
                <w:i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 xml:space="preserve"> </w:t>
            </w:r>
            <w:r w:rsidRPr="00BD1802">
              <w:rPr>
                <w:rFonts w:ascii="Times New Roman" w:eastAsia="Times New Roman" w:hAnsi="Times New Roman"/>
                <w:b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>field descriptions</w:t>
            </w:r>
          </w:p>
        </w:tc>
      </w:tr>
      <w:tr w:rsidR="0062189E" w:rsidRPr="00BD1802" w14:paraId="015AC74C" w14:textId="77777777" w:rsidTr="00C40401">
        <w:trPr>
          <w:cantSplit/>
          <w:trHeight w:val="316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838D6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firstOFDMSymbolInTimeDomain</w:t>
            </w:r>
            <w:proofErr w:type="spellEnd"/>
          </w:p>
          <w:p w14:paraId="58E9186C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The index of the first OFDM symbol in the PRB used for TRS in a slot. The field indicates first symbol in a slot, a second symbol in the same slot can be derived implicitly with symbol index as </w:t>
            </w:r>
            <w:r w:rsidRPr="00BD1802">
              <w:rPr>
                <w:rFonts w:ascii="Times New Roman" w:eastAsia="DengXian" w:hAnsi="Times New Roman"/>
                <w:i/>
                <w:color w:val="2F5496" w:themeColor="accent1" w:themeShade="BF"/>
                <w:sz w:val="16"/>
                <w:szCs w:val="16"/>
                <w:lang w:val="en-GB" w:eastAsia="ja-JP"/>
              </w:rPr>
              <w:t>firstOFDMSymbolInTimeDomain</w:t>
            </w: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+4.</w:t>
            </w:r>
          </w:p>
        </w:tc>
      </w:tr>
      <w:tr w:rsidR="0062189E" w:rsidRPr="00BD1802" w14:paraId="5C30E54D" w14:textId="77777777" w:rsidTr="00C40401">
        <w:trPr>
          <w:cantSplit/>
          <w:trHeight w:val="205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C5CD8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frequencyDomainAllocation</w:t>
            </w:r>
            <w:proofErr w:type="spellEnd"/>
          </w:p>
          <w:p w14:paraId="13A280B9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I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sv-SE"/>
              </w:rPr>
              <w:t>ndicates the offset of the first RE to RE#0 in a RB in row1</w:t>
            </w:r>
            <w:r w:rsidRPr="00BD1802">
              <w:rPr>
                <w:rFonts w:ascii="Times New Roman" w:eastAsia="Times New Roman" w:hAnsi="Times New Roman"/>
                <w:bCs/>
                <w:noProof/>
                <w:color w:val="2F5496" w:themeColor="accent1" w:themeShade="BF"/>
                <w:sz w:val="16"/>
                <w:szCs w:val="16"/>
                <w:lang w:val="en-GB" w:eastAsia="en-GB"/>
              </w:rPr>
              <w:t>.</w:t>
            </w:r>
          </w:p>
        </w:tc>
      </w:tr>
      <w:tr w:rsidR="0062189E" w:rsidRPr="00BD1802" w14:paraId="1F69471D" w14:textId="77777777" w:rsidTr="00C40401">
        <w:trPr>
          <w:cantSplit/>
          <w:trHeight w:val="316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9A3FC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indBitID</w:t>
            </w:r>
            <w:proofErr w:type="spellEnd"/>
          </w:p>
          <w:p w14:paraId="6A74D702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T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he index of the associated</w:t>
            </w: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bit in TRS availability indication field</w:t>
            </w: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in DCI.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Each TRS resource set is configured with an ID i for the association with (i+1)-</w:t>
            </w:r>
            <w:proofErr w:type="spellStart"/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th</w:t>
            </w:r>
            <w:proofErr w:type="spellEnd"/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indication bit in TRS availability indication field</w:t>
            </w:r>
            <w:r w:rsidRPr="00BD1802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in DCI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.</w:t>
            </w:r>
          </w:p>
        </w:tc>
      </w:tr>
      <w:tr w:rsidR="0062189E" w:rsidRPr="00BD1802" w14:paraId="7906FA6F" w14:textId="77777777" w:rsidTr="00C40401">
        <w:trPr>
          <w:cantSplit/>
          <w:trHeight w:val="211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D9DFC8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nrofRBs</w:t>
            </w:r>
            <w:proofErr w:type="spellEnd"/>
          </w:p>
          <w:p w14:paraId="556AB0A1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Number of PRBs across which corresponding TRS resource spans.</w:t>
            </w:r>
          </w:p>
        </w:tc>
      </w:tr>
      <w:tr w:rsidR="0062189E" w:rsidRPr="00BD1802" w14:paraId="72B7AAB4" w14:textId="77777777" w:rsidTr="00C40401">
        <w:trPr>
          <w:cantSplit/>
          <w:trHeight w:val="211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26E63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zh-CN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nrofResources</w:t>
            </w:r>
            <w:proofErr w:type="spellEnd"/>
          </w:p>
          <w:p w14:paraId="0D117B66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zh-CN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The number of TRS resources for a TRS resource set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.</w:t>
            </w:r>
          </w:p>
        </w:tc>
      </w:tr>
      <w:tr w:rsidR="0062189E" w:rsidRPr="00BD1802" w14:paraId="2E9942E6" w14:textId="77777777" w:rsidTr="00C40401">
        <w:trPr>
          <w:cantSplit/>
          <w:trHeight w:val="316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1CB381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periodicityAndOffset</w:t>
            </w:r>
            <w:proofErr w:type="spellEnd"/>
          </w:p>
          <w:p w14:paraId="671F15EE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The periodicity and slot offset (slot) for </w:t>
            </w:r>
            <w:proofErr w:type="spellStart"/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periodicTRS</w:t>
            </w:r>
            <w:proofErr w:type="spellEnd"/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.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It is used to determine the location of the first slot of TRS resource set.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The periodicity value 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ja-JP"/>
              </w:rPr>
              <w:t>slots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zh-CN"/>
              </w:rPr>
              <w:t>10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corresponds to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10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slots, value 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ja-JP"/>
              </w:rPr>
              <w:t>slots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zh-CN"/>
              </w:rPr>
              <w:t>20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corresponds to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20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slots, and so on.</w:t>
            </w:r>
          </w:p>
        </w:tc>
      </w:tr>
      <w:tr w:rsidR="0062189E" w:rsidRPr="00BD1802" w14:paraId="5585DE32" w14:textId="77777777" w:rsidTr="00C40401">
        <w:trPr>
          <w:cantSplit/>
          <w:trHeight w:val="205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83990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powerControlOffsetSS</w:t>
            </w:r>
            <w:proofErr w:type="spellEnd"/>
          </w:p>
          <w:p w14:paraId="78B51224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Power offset (dB) of NZP CSI-RS RE to SSS RE.</w:t>
            </w:r>
          </w:p>
        </w:tc>
      </w:tr>
      <w:tr w:rsidR="0062189E" w:rsidRPr="00BD1802" w14:paraId="3B6223AB" w14:textId="77777777" w:rsidTr="00C40401">
        <w:trPr>
          <w:cantSplit/>
          <w:trHeight w:val="527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AA0C65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zh-CN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scramblingID</w:t>
            </w:r>
            <w:proofErr w:type="spellEnd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zh-CN"/>
              </w:rPr>
              <w:t>-Info</w:t>
            </w:r>
          </w:p>
          <w:p w14:paraId="15AA2535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One or more scrambling IDs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are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configured for a TRS resource set. If a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common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scrambling ID is configured, it applies to all the TRS resources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within the TRS resource set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. Otherwise, each TRS resource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within the TRS resource set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is provided with a scrambling ID.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If the number of TRS resources for the TRS resource set is 2, 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ja-JP"/>
              </w:rPr>
              <w:t>scramblingID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zh-CN"/>
              </w:rPr>
              <w:t>perResourceListWith2-r17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is configured, while 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ja-JP"/>
              </w:rPr>
              <w:t>scramblingID</w:t>
            </w:r>
            <w:r w:rsidRPr="00BD1802">
              <w:rPr>
                <w:rFonts w:ascii="Times New Roman" w:eastAsia="Times New Roman" w:hAnsi="Times New Roman"/>
                <w:i/>
                <w:color w:val="2F5496" w:themeColor="accent1" w:themeShade="BF"/>
                <w:sz w:val="16"/>
                <w:szCs w:val="16"/>
                <w:lang w:val="en-GB" w:eastAsia="zh-CN"/>
              </w:rPr>
              <w:t>perResourceListWith4-r17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 xml:space="preserve"> is configured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 xml:space="preserve"> </w:t>
            </w: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zh-CN"/>
              </w:rPr>
              <w:t>for the case that the number of TRS resources for the TRS resource set is 4.</w:t>
            </w:r>
          </w:p>
        </w:tc>
      </w:tr>
      <w:tr w:rsidR="0062189E" w:rsidRPr="00BD1802" w14:paraId="32A505F8" w14:textId="77777777" w:rsidTr="00C40401">
        <w:trPr>
          <w:cantSplit/>
          <w:trHeight w:val="211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F208D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ssb</w:t>
            </w:r>
            <w:proofErr w:type="spellEnd"/>
            <w:r w:rsidRPr="00BD1802">
              <w:rPr>
                <w:rFonts w:ascii="Times New Roman" w:eastAsia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val="en-GB" w:eastAsia="ja-JP"/>
              </w:rPr>
              <w:t>-Index</w:t>
            </w:r>
          </w:p>
          <w:p w14:paraId="5C909B5C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  <w:t>The index of reference SSB with which quasi-collocation information is provided as specified in TS 38.214 [19] clause 5.1.5.</w:t>
            </w:r>
          </w:p>
        </w:tc>
      </w:tr>
      <w:tr w:rsidR="0062189E" w:rsidRPr="00BD1802" w14:paraId="6549B43C" w14:textId="77777777" w:rsidTr="00C40401">
        <w:trPr>
          <w:cantSplit/>
          <w:trHeight w:val="211"/>
        </w:trPr>
        <w:tc>
          <w:tcPr>
            <w:tcW w:w="11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2C3FF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sv-SE"/>
              </w:rPr>
            </w:pPr>
            <w:proofErr w:type="spellStart"/>
            <w:r w:rsidRPr="00BD1802">
              <w:rPr>
                <w:rFonts w:ascii="Times New Roman" w:eastAsia="Times New Roman" w:hAnsi="Times New Roman"/>
                <w:b/>
                <w:i/>
                <w:color w:val="2F5496" w:themeColor="accent1" w:themeShade="BF"/>
                <w:sz w:val="16"/>
                <w:szCs w:val="16"/>
                <w:lang w:val="en-GB" w:eastAsia="sv-SE"/>
              </w:rPr>
              <w:t>startingRB</w:t>
            </w:r>
            <w:proofErr w:type="spellEnd"/>
          </w:p>
          <w:p w14:paraId="398603B9" w14:textId="77777777" w:rsidR="00BD1802" w:rsidRPr="00BD1802" w:rsidRDefault="00BD1802" w:rsidP="00C40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val="en-GB" w:eastAsia="ja-JP"/>
              </w:rPr>
            </w:pPr>
            <w:r w:rsidRPr="00BD1802">
              <w:rPr>
                <w:rFonts w:ascii="Times New Roman" w:eastAsia="Times New Roman" w:hAnsi="Times New Roman"/>
                <w:color w:val="2F5496" w:themeColor="accent1" w:themeShade="BF"/>
                <w:sz w:val="16"/>
                <w:szCs w:val="16"/>
                <w:lang w:val="en-GB" w:eastAsia="sv-SE"/>
              </w:rPr>
              <w:t>The PRB index where corresponding TRS resource starts in relation to common resource block #0 (CRB#0) on the common resource block grid.</w:t>
            </w:r>
          </w:p>
        </w:tc>
      </w:tr>
    </w:tbl>
    <w:bookmarkEnd w:id="7"/>
    <w:p w14:paraId="1402A98F" w14:textId="5A5A326A" w:rsidR="002B33D5" w:rsidRPr="000842B7" w:rsidRDefault="000842B7" w:rsidP="000842B7">
      <w:pPr>
        <w:spacing w:before="200"/>
        <w:rPr>
          <w:b/>
          <w:bCs/>
          <w:lang w:val="en-GB" w:eastAsia="zh-CN"/>
        </w:rPr>
      </w:pPr>
      <w:r w:rsidRPr="000842B7">
        <w:rPr>
          <w:b/>
          <w:bCs/>
          <w:lang w:val="en-GB" w:eastAsia="zh-CN"/>
        </w:rPr>
        <w:t>38.212</w:t>
      </w:r>
    </w:p>
    <w:p w14:paraId="0A91D3C5" w14:textId="77777777" w:rsidR="000842B7" w:rsidRPr="00A94B2D" w:rsidRDefault="000842B7" w:rsidP="000842B7">
      <w:pPr>
        <w:pStyle w:val="B1"/>
        <w:rPr>
          <w:color w:val="2F5496" w:themeColor="accent1" w:themeShade="BF"/>
          <w:sz w:val="18"/>
          <w:szCs w:val="18"/>
          <w:lang w:eastAsia="zh-CN"/>
        </w:rPr>
      </w:pPr>
      <w:r w:rsidRPr="00A94B2D">
        <w:rPr>
          <w:color w:val="2F5496" w:themeColor="accent1" w:themeShade="BF"/>
          <w:sz w:val="18"/>
          <w:szCs w:val="18"/>
        </w:rPr>
        <w:t>-</w:t>
      </w:r>
      <w:r w:rsidRPr="00A94B2D">
        <w:rPr>
          <w:rFonts w:hint="eastAsia"/>
          <w:color w:val="2F5496" w:themeColor="accent1" w:themeShade="BF"/>
          <w:sz w:val="18"/>
          <w:szCs w:val="18"/>
          <w:lang w:eastAsia="zh-CN"/>
        </w:rPr>
        <w:tab/>
      </w:r>
      <w:r w:rsidRPr="00A94B2D">
        <w:rPr>
          <w:color w:val="2F5496" w:themeColor="accent1" w:themeShade="BF"/>
          <w:sz w:val="18"/>
          <w:szCs w:val="18"/>
          <w:lang w:eastAsia="zh-CN"/>
        </w:rPr>
        <w:t>TRS availability indication</w:t>
      </w:r>
      <w:r w:rsidRPr="00A94B2D">
        <w:rPr>
          <w:rFonts w:hint="eastAsia"/>
          <w:color w:val="2F5496" w:themeColor="accent1" w:themeShade="BF"/>
          <w:sz w:val="18"/>
          <w:szCs w:val="18"/>
          <w:lang w:eastAsia="zh-CN"/>
        </w:rPr>
        <w:t xml:space="preserve"> </w:t>
      </w:r>
      <w:r w:rsidRPr="00A94B2D">
        <w:rPr>
          <w:color w:val="2F5496" w:themeColor="accent1" w:themeShade="BF"/>
          <w:sz w:val="18"/>
          <w:szCs w:val="18"/>
        </w:rPr>
        <w:t xml:space="preserve">– 1, 2, 3, 4, 5, or 6 bits </w:t>
      </w:r>
      <w:r w:rsidRPr="00A94B2D">
        <w:rPr>
          <w:color w:val="2F5496" w:themeColor="accent1" w:themeShade="BF"/>
          <w:sz w:val="18"/>
          <w:szCs w:val="18"/>
          <w:lang w:val="en-US" w:eastAsia="zh-CN"/>
        </w:rPr>
        <w:t xml:space="preserve">if </w:t>
      </w:r>
      <w:r w:rsidRPr="00A94B2D">
        <w:rPr>
          <w:i/>
          <w:color w:val="2F5496" w:themeColor="accent1" w:themeShade="BF"/>
          <w:sz w:val="18"/>
          <w:szCs w:val="18"/>
        </w:rPr>
        <w:t>TRS-</w:t>
      </w:r>
      <w:proofErr w:type="spellStart"/>
      <w:r w:rsidRPr="00A94B2D">
        <w:rPr>
          <w:i/>
          <w:color w:val="2F5496" w:themeColor="accent1" w:themeShade="BF"/>
          <w:sz w:val="18"/>
          <w:szCs w:val="18"/>
        </w:rPr>
        <w:t>ResourceSetConfig</w:t>
      </w:r>
      <w:proofErr w:type="spellEnd"/>
      <w:r w:rsidRPr="00A94B2D">
        <w:rPr>
          <w:i/>
          <w:color w:val="2F5496" w:themeColor="accent1" w:themeShade="BF"/>
          <w:sz w:val="18"/>
          <w:szCs w:val="18"/>
        </w:rPr>
        <w:t xml:space="preserve"> </w:t>
      </w:r>
      <w:r w:rsidRPr="00A94B2D">
        <w:rPr>
          <w:color w:val="2F5496" w:themeColor="accent1" w:themeShade="BF"/>
          <w:sz w:val="18"/>
          <w:szCs w:val="18"/>
        </w:rPr>
        <w:t>is configured</w:t>
      </w:r>
      <w:r w:rsidRPr="00A94B2D">
        <w:rPr>
          <w:color w:val="2F5496" w:themeColor="accent1" w:themeShade="BF"/>
          <w:sz w:val="18"/>
          <w:szCs w:val="18"/>
          <w:lang w:val="en-US"/>
        </w:rPr>
        <w:t xml:space="preserve">; </w:t>
      </w:r>
      <w:r w:rsidRPr="00A94B2D">
        <w:rPr>
          <w:color w:val="2F5496" w:themeColor="accent1" w:themeShade="BF"/>
          <w:sz w:val="18"/>
          <w:szCs w:val="18"/>
        </w:rPr>
        <w:t>0 bits otherwise</w:t>
      </w:r>
      <w:r w:rsidRPr="00A94B2D">
        <w:rPr>
          <w:color w:val="2F5496" w:themeColor="accent1" w:themeShade="BF"/>
          <w:sz w:val="18"/>
          <w:szCs w:val="18"/>
          <w:lang w:eastAsia="zh-CN"/>
        </w:rPr>
        <w:t>.</w:t>
      </w:r>
    </w:p>
    <w:p w14:paraId="7C1310D7" w14:textId="7785EC66" w:rsidR="000842B7" w:rsidRPr="00415CDE" w:rsidRDefault="00415CDE" w:rsidP="002B33D5">
      <w:pPr>
        <w:rPr>
          <w:b/>
          <w:bCs/>
          <w:lang w:val="en-GB" w:eastAsia="zh-CN"/>
        </w:rPr>
      </w:pPr>
      <w:r w:rsidRPr="00415CDE">
        <w:rPr>
          <w:b/>
          <w:bCs/>
          <w:lang w:val="en-GB" w:eastAsia="zh-CN"/>
        </w:rPr>
        <w:t>38.213</w:t>
      </w:r>
    </w:p>
    <w:p w14:paraId="30AF5A87" w14:textId="77777777" w:rsidR="00415CDE" w:rsidRPr="00415CDE" w:rsidRDefault="00415CDE" w:rsidP="00415CDE">
      <w:pPr>
        <w:spacing w:after="0"/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</w:pPr>
      <w:r w:rsidRPr="00415CDE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>10.4B</w:t>
      </w:r>
      <w:r w:rsidRPr="00415CDE">
        <w:rPr>
          <w:rFonts w:ascii="Times New Roman" w:hAnsi="Times New Roman"/>
          <w:b/>
          <w:bCs/>
          <w:color w:val="2F5496" w:themeColor="accent1" w:themeShade="BF"/>
          <w:sz w:val="18"/>
          <w:szCs w:val="18"/>
        </w:rPr>
        <w:tab/>
        <w:t>Indication of TRS resources</w:t>
      </w:r>
    </w:p>
    <w:p w14:paraId="0728812F" w14:textId="11CAEB3E" w:rsidR="00415CDE" w:rsidRPr="00415CDE" w:rsidRDefault="00415CDE" w:rsidP="00415CDE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</w:rPr>
      </w:pP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A UE in RRC_IDLE state or RRC_INACTIVE state can be provided by </w:t>
      </w:r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TRS-</w:t>
      </w:r>
      <w:proofErr w:type="spellStart"/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ResourceSetConfig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a set of TRS occasions [6, TS 38.214]. If </w:t>
      </w:r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TRS-</w:t>
      </w:r>
      <w:proofErr w:type="spellStart"/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ResourceSetConfig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is provided, a DCI format 2_7, if </w:t>
      </w:r>
      <w:proofErr w:type="spellStart"/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  <w:lang w:eastAsia="zh-CN"/>
        </w:rPr>
        <w:t>peiSearchSpace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is provided, </w:t>
      </w:r>
      <w:r w:rsidRPr="00E16537">
        <w:rPr>
          <w:rFonts w:ascii="Times New Roman" w:hAnsi="Times New Roman"/>
          <w:color w:val="2F5496" w:themeColor="accent1" w:themeShade="BF"/>
          <w:sz w:val="18"/>
          <w:szCs w:val="18"/>
          <w:highlight w:val="yellow"/>
        </w:rPr>
        <w:t>and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a DCI format 1_0 with CRC scrambled by P-RNTI includes a 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  <w:lang w:val="nb-NO"/>
        </w:rPr>
        <w:t xml:space="preserve">TRS availability indication field [4, TS 38.212] that provides a 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bitmap to groups of TRS resource sets where the configuration of each TRS resource set includes an association to a bit of the bitmap. The UE can be additionally provided a multiple, by </w:t>
      </w:r>
      <w:proofErr w:type="spellStart"/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validityDuration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, for a number of frames provided by </w:t>
      </w:r>
      <w:proofErr w:type="spellStart"/>
      <w:r w:rsidRPr="00415CDE">
        <w:rPr>
          <w:rFonts w:ascii="Times New Roman" w:hAnsi="Times New Roman"/>
          <w:bCs/>
          <w:i/>
          <w:color w:val="2F5496" w:themeColor="accent1" w:themeShade="BF"/>
          <w:sz w:val="18"/>
          <w:szCs w:val="18"/>
          <w:lang w:eastAsia="sv-SE"/>
        </w:rPr>
        <w:t>defaultPagingCycle</w:t>
      </w:r>
      <w:proofErr w:type="spellEnd"/>
      <w:r w:rsidRPr="00415CDE">
        <w:rPr>
          <w:rFonts w:ascii="Times New Roman" w:hAnsi="Times New Roman"/>
          <w:bCs/>
          <w:iCs/>
          <w:color w:val="2F5496" w:themeColor="accent1" w:themeShade="BF"/>
          <w:sz w:val="18"/>
          <w:szCs w:val="18"/>
          <w:lang w:eastAsia="sv-SE"/>
        </w:rPr>
        <w:t xml:space="preserve"> for TRS resource sets with indicated presence; if</w:t>
      </w:r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 xml:space="preserve"> </w:t>
      </w:r>
      <w:proofErr w:type="spellStart"/>
      <w:r w:rsidRPr="00415CDE">
        <w:rPr>
          <w:rFonts w:ascii="Times New Roman" w:hAnsi="Times New Roman"/>
          <w:i/>
          <w:iCs/>
          <w:color w:val="2F5496" w:themeColor="accent1" w:themeShade="BF"/>
          <w:sz w:val="18"/>
          <w:szCs w:val="18"/>
        </w:rPr>
        <w:t>validityDuration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is not provided, the multiple is equal to 2. </w:t>
      </w:r>
    </w:p>
    <w:p w14:paraId="37F0AA50" w14:textId="77777777" w:rsidR="00415CDE" w:rsidRPr="00415CDE" w:rsidRDefault="00415CDE" w:rsidP="00415CDE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</w:rPr>
      </w:pP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A value of '1' for a bit of the bitmap indicates presence of associated TRS resource sets for the multiple of the number of frames, starting from a SFN determined from </w:t>
      </w:r>
      <m:oMath>
        <m:d>
          <m:dPr>
            <m:ctrlPr>
              <w:rPr>
                <w:rFonts w:ascii="Cambria Math" w:hAnsi="Cambria Math"/>
                <w:i/>
                <w:color w:val="2F5496" w:themeColor="accent1" w:themeShade="BF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2F5496" w:themeColor="accent1" w:themeShade="BF"/>
                <w:sz w:val="18"/>
                <w:szCs w:val="18"/>
              </w:rPr>
              <m:t>SFN</m:t>
            </m:r>
            <m:r>
              <w:rPr>
                <w:rFonts w:ascii="Cambria Math" w:hAnsi="Cambria Math"/>
                <w:color w:val="2F5496" w:themeColor="accent1" w:themeShade="BF"/>
                <w:sz w:val="18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color w:val="2F5496" w:themeColor="accent1" w:themeShade="BF"/>
                <w:sz w:val="18"/>
                <w:szCs w:val="18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  <w:color w:val="2F5496" w:themeColor="accent1" w:themeShade="BF"/>
            <w:sz w:val="18"/>
            <w:szCs w:val="18"/>
          </w:rPr>
          <m:t>mod</m:t>
        </m:r>
        <m:r>
          <w:rPr>
            <w:rFonts w:ascii="Cambria Math" w:hAnsi="Cambria Math"/>
            <w:color w:val="2F5496" w:themeColor="accent1" w:themeShade="BF"/>
            <w:sz w:val="18"/>
            <w:szCs w:val="18"/>
          </w:rPr>
          <m:t>T=0</m:t>
        </m:r>
      </m:oMath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[17, TS 38.304] that corresponds to the frame that includes a PDCCH providing the DCI format 2_7, or the DCI format 1_0 with CRC scrambled by P-RNTI, with the 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  <w:lang w:val="nb-NO"/>
        </w:rPr>
        <w:t>TRS availability indication field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indicating the TRS resource sets, where </w:t>
      </w:r>
      <m:oMath>
        <m:r>
          <w:rPr>
            <w:rFonts w:ascii="Cambria Math" w:hAnsi="Cambria Math"/>
            <w:color w:val="2F5496" w:themeColor="accent1" w:themeShade="BF"/>
            <w:sz w:val="18"/>
            <w:szCs w:val="18"/>
          </w:rPr>
          <m:t>T</m:t>
        </m:r>
      </m:oMath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is provided by </w:t>
      </w:r>
      <w:proofErr w:type="spellStart"/>
      <w:r w:rsidRPr="00415CDE">
        <w:rPr>
          <w:rFonts w:ascii="Times New Roman" w:hAnsi="Times New Roman"/>
          <w:bCs/>
          <w:i/>
          <w:color w:val="2F5496" w:themeColor="accent1" w:themeShade="BF"/>
          <w:sz w:val="18"/>
          <w:szCs w:val="18"/>
          <w:lang w:eastAsia="sv-SE"/>
        </w:rPr>
        <w:t>defaultPagingCycle</w:t>
      </w:r>
      <w:proofErr w:type="spellEnd"/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. A value of '0' for a bit of the bitmap 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indicates no change to a current assumption for the availability or unavailability of associated TRS resource sets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. </w:t>
      </w:r>
    </w:p>
    <w:p w14:paraId="67CAF645" w14:textId="37A9626A" w:rsidR="00415CDE" w:rsidRPr="00E05EDB" w:rsidRDefault="00415CDE" w:rsidP="00E05EDB">
      <w:pPr>
        <w:spacing w:after="0"/>
        <w:rPr>
          <w:rFonts w:ascii="Times New Roman" w:hAnsi="Times New Roman"/>
          <w:color w:val="2F5496" w:themeColor="accent1" w:themeShade="BF"/>
          <w:sz w:val="18"/>
          <w:szCs w:val="18"/>
        </w:rPr>
      </w:pP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  <w:lang w:val="nb-NO"/>
        </w:rPr>
        <w:t xml:space="preserve"> a time that is smaller than the </w:t>
      </w:r>
      <w:r w:rsidRPr="00415CDE">
        <w:rPr>
          <w:rFonts w:ascii="Times New Roman" w:hAnsi="Times New Roman"/>
          <w:color w:val="2F5496" w:themeColor="accent1" w:themeShade="BF"/>
          <w:sz w:val="18"/>
          <w:szCs w:val="18"/>
        </w:rPr>
        <w:t>multiple of the number of frames.</w:t>
      </w:r>
    </w:p>
    <w:sectPr w:rsidR="00415CDE" w:rsidRPr="00E05EDB" w:rsidSect="00BD1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465D"/>
    <w:multiLevelType w:val="hybridMultilevel"/>
    <w:tmpl w:val="83F48818"/>
    <w:lvl w:ilvl="0" w:tplc="DE7CE5BC">
      <w:start w:val="1"/>
      <w:numFmt w:val="bullet"/>
      <w:lvlText w:val="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E0FEFD1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28936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AEF8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6C4D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527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64391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E0B1C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BEEE4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144098"/>
    <w:multiLevelType w:val="hybridMultilevel"/>
    <w:tmpl w:val="7C3C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225B63"/>
    <w:multiLevelType w:val="hybridMultilevel"/>
    <w:tmpl w:val="616CE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76FD9"/>
    <w:multiLevelType w:val="hybridMultilevel"/>
    <w:tmpl w:val="3CA25D7C"/>
    <w:lvl w:ilvl="0" w:tplc="B57CFB2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1D2CA57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AB86048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0AB0603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9A52AA5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C4128B8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F0852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37F0471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FD8CA6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482733C9"/>
    <w:multiLevelType w:val="hybridMultilevel"/>
    <w:tmpl w:val="DB889EBE"/>
    <w:lvl w:ilvl="0" w:tplc="DE7CE5BC">
      <w:start w:val="1"/>
      <w:numFmt w:val="bullet"/>
      <w:pStyle w:val="Agreement"/>
      <w:lvlText w:val="Þ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08C1A4A"/>
    <w:multiLevelType w:val="hybridMultilevel"/>
    <w:tmpl w:val="66F42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049F0"/>
    <w:multiLevelType w:val="hybridMultilevel"/>
    <w:tmpl w:val="9C8AFEB6"/>
    <w:lvl w:ilvl="0" w:tplc="2FF67A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FEFD1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28936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AEF8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6C4D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527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64391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E0B1C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BEEE4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0146DC0"/>
    <w:multiLevelType w:val="hybridMultilevel"/>
    <w:tmpl w:val="08BC6372"/>
    <w:lvl w:ilvl="0" w:tplc="409A9E3A">
      <w:start w:val="1"/>
      <w:numFmt w:val="bulle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hdrShapeDefaults>
    <o:shapedefaults v:ext="edit" spidmax="8396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00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3779"/>
    <w:rsid w:val="00054991"/>
    <w:rsid w:val="000559F7"/>
    <w:rsid w:val="0005707A"/>
    <w:rsid w:val="00061674"/>
    <w:rsid w:val="00063945"/>
    <w:rsid w:val="00064C83"/>
    <w:rsid w:val="00065640"/>
    <w:rsid w:val="000677EA"/>
    <w:rsid w:val="000677FC"/>
    <w:rsid w:val="00070C3F"/>
    <w:rsid w:val="0007655C"/>
    <w:rsid w:val="00080B58"/>
    <w:rsid w:val="00080D29"/>
    <w:rsid w:val="00081027"/>
    <w:rsid w:val="00081CF9"/>
    <w:rsid w:val="000842B7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855DD"/>
    <w:rsid w:val="00191C5C"/>
    <w:rsid w:val="001924EE"/>
    <w:rsid w:val="00192610"/>
    <w:rsid w:val="00194E7F"/>
    <w:rsid w:val="001A2343"/>
    <w:rsid w:val="001A241E"/>
    <w:rsid w:val="001A3300"/>
    <w:rsid w:val="001A7903"/>
    <w:rsid w:val="001A7BB7"/>
    <w:rsid w:val="001B1926"/>
    <w:rsid w:val="001B241A"/>
    <w:rsid w:val="001B5A6D"/>
    <w:rsid w:val="001C0ADE"/>
    <w:rsid w:val="001C2F31"/>
    <w:rsid w:val="001C6BCF"/>
    <w:rsid w:val="001D01C0"/>
    <w:rsid w:val="001D5744"/>
    <w:rsid w:val="001D5EC7"/>
    <w:rsid w:val="001E15B9"/>
    <w:rsid w:val="001E6A9C"/>
    <w:rsid w:val="001F13E9"/>
    <w:rsid w:val="001F5CA1"/>
    <w:rsid w:val="002013B3"/>
    <w:rsid w:val="00202347"/>
    <w:rsid w:val="002114D0"/>
    <w:rsid w:val="00211629"/>
    <w:rsid w:val="00212767"/>
    <w:rsid w:val="002129BC"/>
    <w:rsid w:val="002149A3"/>
    <w:rsid w:val="00215AB2"/>
    <w:rsid w:val="00217ECC"/>
    <w:rsid w:val="0022060D"/>
    <w:rsid w:val="002253C4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7763"/>
    <w:rsid w:val="00281BCA"/>
    <w:rsid w:val="00283532"/>
    <w:rsid w:val="00283E2E"/>
    <w:rsid w:val="00286831"/>
    <w:rsid w:val="0028711E"/>
    <w:rsid w:val="00290477"/>
    <w:rsid w:val="00292E9B"/>
    <w:rsid w:val="002950E1"/>
    <w:rsid w:val="00295270"/>
    <w:rsid w:val="00297106"/>
    <w:rsid w:val="002971AA"/>
    <w:rsid w:val="002A16F8"/>
    <w:rsid w:val="002A2E7B"/>
    <w:rsid w:val="002A70F0"/>
    <w:rsid w:val="002B1EE7"/>
    <w:rsid w:val="002B33D5"/>
    <w:rsid w:val="002C1EF6"/>
    <w:rsid w:val="002C4082"/>
    <w:rsid w:val="002C6AEE"/>
    <w:rsid w:val="002D65BF"/>
    <w:rsid w:val="002E0414"/>
    <w:rsid w:val="002E083F"/>
    <w:rsid w:val="002E1A79"/>
    <w:rsid w:val="002E25FF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57BEB"/>
    <w:rsid w:val="00361092"/>
    <w:rsid w:val="00362DC0"/>
    <w:rsid w:val="003730EF"/>
    <w:rsid w:val="0037552C"/>
    <w:rsid w:val="0037629E"/>
    <w:rsid w:val="0037719E"/>
    <w:rsid w:val="00383177"/>
    <w:rsid w:val="00387975"/>
    <w:rsid w:val="00387D60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0490"/>
    <w:rsid w:val="003E5E6B"/>
    <w:rsid w:val="003E7AF9"/>
    <w:rsid w:val="003F1487"/>
    <w:rsid w:val="003F1522"/>
    <w:rsid w:val="003F191A"/>
    <w:rsid w:val="003F2284"/>
    <w:rsid w:val="003F30D6"/>
    <w:rsid w:val="003F4606"/>
    <w:rsid w:val="003F697E"/>
    <w:rsid w:val="003F7F9E"/>
    <w:rsid w:val="00401136"/>
    <w:rsid w:val="00403769"/>
    <w:rsid w:val="004051A9"/>
    <w:rsid w:val="00406447"/>
    <w:rsid w:val="004074EE"/>
    <w:rsid w:val="004077CE"/>
    <w:rsid w:val="00411F7D"/>
    <w:rsid w:val="00412CF8"/>
    <w:rsid w:val="004132AD"/>
    <w:rsid w:val="00413B0F"/>
    <w:rsid w:val="00415988"/>
    <w:rsid w:val="00415CDE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DBA"/>
    <w:rsid w:val="00451134"/>
    <w:rsid w:val="00451A3A"/>
    <w:rsid w:val="00455C91"/>
    <w:rsid w:val="00462E26"/>
    <w:rsid w:val="0046584B"/>
    <w:rsid w:val="00465DAE"/>
    <w:rsid w:val="004661AB"/>
    <w:rsid w:val="0047097D"/>
    <w:rsid w:val="00482878"/>
    <w:rsid w:val="0048287D"/>
    <w:rsid w:val="0048475F"/>
    <w:rsid w:val="00484C7C"/>
    <w:rsid w:val="00491971"/>
    <w:rsid w:val="00491C79"/>
    <w:rsid w:val="00494907"/>
    <w:rsid w:val="004976F2"/>
    <w:rsid w:val="004A5FD9"/>
    <w:rsid w:val="004A7071"/>
    <w:rsid w:val="004B0216"/>
    <w:rsid w:val="004B10DE"/>
    <w:rsid w:val="004B17E2"/>
    <w:rsid w:val="004B4D17"/>
    <w:rsid w:val="004B6AA1"/>
    <w:rsid w:val="004C1391"/>
    <w:rsid w:val="004C3202"/>
    <w:rsid w:val="004C38C3"/>
    <w:rsid w:val="004C43AC"/>
    <w:rsid w:val="004C563D"/>
    <w:rsid w:val="004C601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07940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2C28"/>
    <w:rsid w:val="00555E44"/>
    <w:rsid w:val="005575FA"/>
    <w:rsid w:val="00560550"/>
    <w:rsid w:val="00564D25"/>
    <w:rsid w:val="00566CF0"/>
    <w:rsid w:val="00570E9B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5B6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EE7"/>
    <w:rsid w:val="00602F9F"/>
    <w:rsid w:val="00603CCA"/>
    <w:rsid w:val="00610534"/>
    <w:rsid w:val="0061135E"/>
    <w:rsid w:val="00620158"/>
    <w:rsid w:val="0062189E"/>
    <w:rsid w:val="0062534A"/>
    <w:rsid w:val="00625E30"/>
    <w:rsid w:val="00630BF2"/>
    <w:rsid w:val="006315C6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5A5D"/>
    <w:rsid w:val="006668E7"/>
    <w:rsid w:val="00666EB6"/>
    <w:rsid w:val="006677BB"/>
    <w:rsid w:val="006731F3"/>
    <w:rsid w:val="006763E9"/>
    <w:rsid w:val="00676DAD"/>
    <w:rsid w:val="00682662"/>
    <w:rsid w:val="00683369"/>
    <w:rsid w:val="00683AFD"/>
    <w:rsid w:val="00685EC0"/>
    <w:rsid w:val="00690466"/>
    <w:rsid w:val="00690DCE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46AB"/>
    <w:rsid w:val="006D520B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04C1A"/>
    <w:rsid w:val="00712CDD"/>
    <w:rsid w:val="00712DC4"/>
    <w:rsid w:val="0071440A"/>
    <w:rsid w:val="0071555E"/>
    <w:rsid w:val="00717D75"/>
    <w:rsid w:val="00720988"/>
    <w:rsid w:val="007215C8"/>
    <w:rsid w:val="00725A44"/>
    <w:rsid w:val="007269ED"/>
    <w:rsid w:val="00730790"/>
    <w:rsid w:val="0073304A"/>
    <w:rsid w:val="00733CD1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56F3"/>
    <w:rsid w:val="00767213"/>
    <w:rsid w:val="0077286C"/>
    <w:rsid w:val="00773DC4"/>
    <w:rsid w:val="00776F25"/>
    <w:rsid w:val="00782D8E"/>
    <w:rsid w:val="007837C7"/>
    <w:rsid w:val="00787E14"/>
    <w:rsid w:val="007923C9"/>
    <w:rsid w:val="0079708B"/>
    <w:rsid w:val="00797CEE"/>
    <w:rsid w:val="007A7AB2"/>
    <w:rsid w:val="007A7FA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CE7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480E"/>
    <w:rsid w:val="008576A8"/>
    <w:rsid w:val="008577C5"/>
    <w:rsid w:val="00864238"/>
    <w:rsid w:val="00865402"/>
    <w:rsid w:val="00873CA1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199C"/>
    <w:rsid w:val="008A5D84"/>
    <w:rsid w:val="008A7C5D"/>
    <w:rsid w:val="008B36BD"/>
    <w:rsid w:val="008C06B8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2BC1"/>
    <w:rsid w:val="00926CC2"/>
    <w:rsid w:val="009300B3"/>
    <w:rsid w:val="009300C8"/>
    <w:rsid w:val="0093141D"/>
    <w:rsid w:val="00931710"/>
    <w:rsid w:val="009350CE"/>
    <w:rsid w:val="00943678"/>
    <w:rsid w:val="00943939"/>
    <w:rsid w:val="00945BE0"/>
    <w:rsid w:val="00946BC1"/>
    <w:rsid w:val="00947EDE"/>
    <w:rsid w:val="00950C93"/>
    <w:rsid w:val="009518A0"/>
    <w:rsid w:val="0095458B"/>
    <w:rsid w:val="00954AEC"/>
    <w:rsid w:val="00955B10"/>
    <w:rsid w:val="00956B4E"/>
    <w:rsid w:val="00962FF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85A3A"/>
    <w:rsid w:val="00987473"/>
    <w:rsid w:val="009938ED"/>
    <w:rsid w:val="00993BC7"/>
    <w:rsid w:val="009A0FD5"/>
    <w:rsid w:val="009A1476"/>
    <w:rsid w:val="009A3C59"/>
    <w:rsid w:val="009A742C"/>
    <w:rsid w:val="009B2975"/>
    <w:rsid w:val="009B7330"/>
    <w:rsid w:val="009C0ACC"/>
    <w:rsid w:val="009C38E7"/>
    <w:rsid w:val="009C6E39"/>
    <w:rsid w:val="009D11CF"/>
    <w:rsid w:val="009D3D40"/>
    <w:rsid w:val="009D6008"/>
    <w:rsid w:val="009D6E22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CB"/>
    <w:rsid w:val="00A128F5"/>
    <w:rsid w:val="00A172D8"/>
    <w:rsid w:val="00A21D09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76F6A"/>
    <w:rsid w:val="00A80445"/>
    <w:rsid w:val="00A8485B"/>
    <w:rsid w:val="00A87D00"/>
    <w:rsid w:val="00A91674"/>
    <w:rsid w:val="00A92227"/>
    <w:rsid w:val="00A94B2D"/>
    <w:rsid w:val="00A9655D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3B33"/>
    <w:rsid w:val="00AC63CE"/>
    <w:rsid w:val="00AC644A"/>
    <w:rsid w:val="00AC6DAE"/>
    <w:rsid w:val="00AD4B91"/>
    <w:rsid w:val="00AE052B"/>
    <w:rsid w:val="00AE4CF8"/>
    <w:rsid w:val="00AE55BF"/>
    <w:rsid w:val="00AE57F7"/>
    <w:rsid w:val="00AE792A"/>
    <w:rsid w:val="00AF188F"/>
    <w:rsid w:val="00AF5EB7"/>
    <w:rsid w:val="00AF6208"/>
    <w:rsid w:val="00AF71DD"/>
    <w:rsid w:val="00B043A3"/>
    <w:rsid w:val="00B04F39"/>
    <w:rsid w:val="00B13B51"/>
    <w:rsid w:val="00B20E2E"/>
    <w:rsid w:val="00B23CAA"/>
    <w:rsid w:val="00B250D5"/>
    <w:rsid w:val="00B26CFB"/>
    <w:rsid w:val="00B32D49"/>
    <w:rsid w:val="00B40EF8"/>
    <w:rsid w:val="00B4455E"/>
    <w:rsid w:val="00B4464E"/>
    <w:rsid w:val="00B44C6E"/>
    <w:rsid w:val="00B44CFE"/>
    <w:rsid w:val="00B46189"/>
    <w:rsid w:val="00B52E2A"/>
    <w:rsid w:val="00B534DB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26FC"/>
    <w:rsid w:val="00BC740F"/>
    <w:rsid w:val="00BC7FE5"/>
    <w:rsid w:val="00BD0CC3"/>
    <w:rsid w:val="00BD12AC"/>
    <w:rsid w:val="00BD1802"/>
    <w:rsid w:val="00BD34A3"/>
    <w:rsid w:val="00BD34F9"/>
    <w:rsid w:val="00BD57B1"/>
    <w:rsid w:val="00BD64D2"/>
    <w:rsid w:val="00BE4B38"/>
    <w:rsid w:val="00BE4D1B"/>
    <w:rsid w:val="00BF4D88"/>
    <w:rsid w:val="00BF69E7"/>
    <w:rsid w:val="00BF7D26"/>
    <w:rsid w:val="00C02D53"/>
    <w:rsid w:val="00C04BF5"/>
    <w:rsid w:val="00C04DC6"/>
    <w:rsid w:val="00C126DD"/>
    <w:rsid w:val="00C145B6"/>
    <w:rsid w:val="00C15558"/>
    <w:rsid w:val="00C20CA4"/>
    <w:rsid w:val="00C21617"/>
    <w:rsid w:val="00C26256"/>
    <w:rsid w:val="00C35252"/>
    <w:rsid w:val="00C36420"/>
    <w:rsid w:val="00C36C06"/>
    <w:rsid w:val="00C40401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20AD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A7960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5000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26B2D"/>
    <w:rsid w:val="00D32097"/>
    <w:rsid w:val="00D32CB4"/>
    <w:rsid w:val="00D35E98"/>
    <w:rsid w:val="00D3620C"/>
    <w:rsid w:val="00D40B0B"/>
    <w:rsid w:val="00D40EF5"/>
    <w:rsid w:val="00D4768F"/>
    <w:rsid w:val="00D50863"/>
    <w:rsid w:val="00D518CA"/>
    <w:rsid w:val="00D53C43"/>
    <w:rsid w:val="00D55275"/>
    <w:rsid w:val="00D56465"/>
    <w:rsid w:val="00D565E3"/>
    <w:rsid w:val="00D56689"/>
    <w:rsid w:val="00D56A5F"/>
    <w:rsid w:val="00D60A8B"/>
    <w:rsid w:val="00D63F57"/>
    <w:rsid w:val="00D64441"/>
    <w:rsid w:val="00D74E12"/>
    <w:rsid w:val="00D81F6F"/>
    <w:rsid w:val="00D82E74"/>
    <w:rsid w:val="00D848E3"/>
    <w:rsid w:val="00D87C97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3FB5"/>
    <w:rsid w:val="00DE5650"/>
    <w:rsid w:val="00DE6127"/>
    <w:rsid w:val="00DF0630"/>
    <w:rsid w:val="00DF2ACA"/>
    <w:rsid w:val="00E005F2"/>
    <w:rsid w:val="00E0108F"/>
    <w:rsid w:val="00E043CB"/>
    <w:rsid w:val="00E045D3"/>
    <w:rsid w:val="00E05EDB"/>
    <w:rsid w:val="00E064A9"/>
    <w:rsid w:val="00E1349E"/>
    <w:rsid w:val="00E1451D"/>
    <w:rsid w:val="00E14A9F"/>
    <w:rsid w:val="00E16537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BE1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28B9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C7C00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573A"/>
    <w:rsid w:val="00F06A51"/>
    <w:rsid w:val="00F10C5C"/>
    <w:rsid w:val="00F117AC"/>
    <w:rsid w:val="00F120D3"/>
    <w:rsid w:val="00F124D1"/>
    <w:rsid w:val="00F13A97"/>
    <w:rsid w:val="00F14E01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3702E"/>
    <w:rsid w:val="00F40933"/>
    <w:rsid w:val="00F42E1E"/>
    <w:rsid w:val="00F51F15"/>
    <w:rsid w:val="00F558B4"/>
    <w:rsid w:val="00F55A37"/>
    <w:rsid w:val="00F611EB"/>
    <w:rsid w:val="00F711E2"/>
    <w:rsid w:val="00F726B8"/>
    <w:rsid w:val="00F81C5F"/>
    <w:rsid w:val="00F8408F"/>
    <w:rsid w:val="00F906EF"/>
    <w:rsid w:val="00F9288C"/>
    <w:rsid w:val="00FA046A"/>
    <w:rsid w:val="00FA0512"/>
    <w:rsid w:val="00FA1742"/>
    <w:rsid w:val="00FA239A"/>
    <w:rsid w:val="00FA27C0"/>
    <w:rsid w:val="00FA3207"/>
    <w:rsid w:val="00FA4143"/>
    <w:rsid w:val="00FA62B9"/>
    <w:rsid w:val="00FA69D3"/>
    <w:rsid w:val="00FA7C74"/>
    <w:rsid w:val="00FB00A5"/>
    <w:rsid w:val="00FB022C"/>
    <w:rsid w:val="00FB3892"/>
    <w:rsid w:val="00FB4C7C"/>
    <w:rsid w:val="00FB4F02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5A1A"/>
    <w:rsid w:val="00FE5C35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FFE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357BEB"/>
    <w:rPr>
      <w:rFonts w:ascii="Arial" w:hAnsi="Arial"/>
      <w:szCs w:val="22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A9655D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eastAsia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A9655D"/>
    <w:rPr>
      <w:rFonts w:ascii="Arial" w:eastAsia="Times New Roman" w:hAnsi="Arial"/>
      <w:i/>
      <w:noProof/>
      <w:sz w:val="18"/>
      <w:lang w:eastAsia="ja-JP"/>
    </w:rPr>
  </w:style>
  <w:style w:type="paragraph" w:customStyle="1" w:styleId="Agreement">
    <w:name w:val="Agreement"/>
    <w:basedOn w:val="Normal"/>
    <w:next w:val="Normal"/>
    <w:qFormat/>
    <w:rsid w:val="00683369"/>
    <w:pPr>
      <w:numPr>
        <w:numId w:val="10"/>
      </w:numPr>
      <w:tabs>
        <w:tab w:val="clear" w:pos="1636"/>
        <w:tab w:val="num" w:pos="1619"/>
      </w:tabs>
      <w:spacing w:before="60" w:after="0"/>
    </w:pPr>
    <w:rPr>
      <w:rFonts w:eastAsia="MS Mincho"/>
      <w:b/>
      <w:szCs w:val="24"/>
      <w:lang w:val="en-GB" w:eastAsia="en-GB"/>
    </w:rPr>
  </w:style>
  <w:style w:type="character" w:customStyle="1" w:styleId="B1Zchn">
    <w:name w:val="B1 Zchn"/>
    <w:qFormat/>
    <w:rsid w:val="00065640"/>
    <w:rPr>
      <w:rFonts w:eastAsia="Times New Roman"/>
    </w:rPr>
  </w:style>
  <w:style w:type="paragraph" w:customStyle="1" w:styleId="B2">
    <w:name w:val="B2"/>
    <w:basedOn w:val="List2"/>
    <w:link w:val="B2Char"/>
    <w:qFormat/>
    <w:rsid w:val="0006564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065640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065640"/>
    <w:pPr>
      <w:ind w:left="566" w:hanging="283"/>
      <w:contextualSpacing/>
    </w:pPr>
  </w:style>
  <w:style w:type="paragraph" w:customStyle="1" w:styleId="TH">
    <w:name w:val="TH"/>
    <w:basedOn w:val="Normal"/>
    <w:link w:val="THChar"/>
    <w:qFormat/>
    <w:rsid w:val="000656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065640"/>
    <w:rPr>
      <w:rFonts w:ascii="Arial" w:eastAsia="Times New Roman" w:hAnsi="Arial"/>
      <w:b/>
      <w:lang w:eastAsia="ja-JP"/>
    </w:rPr>
  </w:style>
  <w:style w:type="paragraph" w:customStyle="1" w:styleId="TF">
    <w:name w:val="TF"/>
    <w:basedOn w:val="TH"/>
    <w:link w:val="TFChar"/>
    <w:qFormat/>
    <w:rsid w:val="0006564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5640"/>
    <w:rPr>
      <w:rFonts w:ascii="Arial" w:eastAsia="Times New Roman" w:hAnsi="Arial"/>
      <w:b/>
      <w:lang w:eastAsia="ja-JP"/>
    </w:rPr>
  </w:style>
  <w:style w:type="character" w:customStyle="1" w:styleId="B1Char1">
    <w:name w:val="B1 Char1"/>
    <w:qFormat/>
    <w:rsid w:val="00BD1802"/>
    <w:rPr>
      <w:rFonts w:eastAsia="Times New Roman"/>
      <w:lang w:val="en-GB" w:eastAsia="ja-JP"/>
    </w:rPr>
  </w:style>
  <w:style w:type="paragraph" w:customStyle="1" w:styleId="TAL">
    <w:name w:val="TAL"/>
    <w:basedOn w:val="Normal"/>
    <w:link w:val="TALCar"/>
    <w:qFormat/>
    <w:rsid w:val="00D87C9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87C97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935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715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801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776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10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97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3231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53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07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3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857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27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381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71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89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48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544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711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07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6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6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09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65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172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22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67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98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54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26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9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40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3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5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82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68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593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946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185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773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538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940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34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535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5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62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79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117-e/Docs/R2-2203914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/TSGR2_116bis-e/Docs/R2-220191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36</cp:revision>
  <cp:lastPrinted>2009-10-21T14:47:00Z</cp:lastPrinted>
  <dcterms:created xsi:type="dcterms:W3CDTF">2022-04-27T07:34:00Z</dcterms:created>
  <dcterms:modified xsi:type="dcterms:W3CDTF">2022-04-29T15:02:00Z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